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7FB1B" w14:textId="77777777" w:rsidR="008520A4" w:rsidRDefault="008520A4" w:rsidP="008520A4">
      <w:pPr>
        <w:spacing w:line="480" w:lineRule="auto"/>
        <w:rPr>
          <w:rFonts w:ascii="Times New Roman" w:hAnsi="Times New Roman" w:cs="Times New Roman"/>
        </w:rPr>
      </w:pPr>
    </w:p>
    <w:p w14:paraId="6EA912FF" w14:textId="77777777" w:rsidR="008520A4" w:rsidRDefault="008520A4" w:rsidP="008520A4">
      <w:pPr>
        <w:spacing w:line="480" w:lineRule="auto"/>
        <w:rPr>
          <w:rFonts w:ascii="Times New Roman" w:hAnsi="Times New Roman" w:cs="Times New Roman"/>
        </w:rPr>
      </w:pPr>
    </w:p>
    <w:p w14:paraId="674AB8D2" w14:textId="77777777" w:rsidR="008520A4" w:rsidRDefault="008520A4" w:rsidP="008520A4">
      <w:pPr>
        <w:spacing w:line="480" w:lineRule="auto"/>
        <w:rPr>
          <w:rFonts w:ascii="Times New Roman" w:hAnsi="Times New Roman" w:cs="Times New Roman"/>
        </w:rPr>
      </w:pPr>
    </w:p>
    <w:p w14:paraId="38A1379E" w14:textId="77777777" w:rsidR="008520A4" w:rsidRDefault="008520A4" w:rsidP="008520A4">
      <w:pPr>
        <w:spacing w:line="480" w:lineRule="auto"/>
        <w:rPr>
          <w:rFonts w:ascii="Times New Roman" w:hAnsi="Times New Roman" w:cs="Times New Roman"/>
        </w:rPr>
      </w:pPr>
    </w:p>
    <w:p w14:paraId="1BDF6E62" w14:textId="77777777" w:rsidR="008520A4" w:rsidRDefault="008520A4" w:rsidP="008520A4">
      <w:pPr>
        <w:spacing w:line="480" w:lineRule="auto"/>
        <w:rPr>
          <w:rFonts w:ascii="Times New Roman" w:hAnsi="Times New Roman" w:cs="Times New Roman"/>
        </w:rPr>
      </w:pPr>
    </w:p>
    <w:p w14:paraId="659A721A" w14:textId="77777777" w:rsidR="008520A4" w:rsidRDefault="008520A4" w:rsidP="007101AA">
      <w:pPr>
        <w:spacing w:line="480" w:lineRule="auto"/>
        <w:jc w:val="center"/>
        <w:rPr>
          <w:rFonts w:ascii="Times New Roman" w:hAnsi="Times New Roman" w:cs="Times New Roman"/>
        </w:rPr>
      </w:pPr>
    </w:p>
    <w:p w14:paraId="71183ABD" w14:textId="75CC2EE7" w:rsidR="008520A4" w:rsidRDefault="008520A4" w:rsidP="00E4622B">
      <w:pPr>
        <w:spacing w:line="480" w:lineRule="auto"/>
        <w:jc w:val="center"/>
        <w:rPr>
          <w:rFonts w:ascii="Times New Roman" w:hAnsi="Times New Roman" w:cs="Times New Roman"/>
          <w:b/>
        </w:rPr>
      </w:pPr>
      <w:r>
        <w:rPr>
          <w:rFonts w:ascii="Times New Roman" w:hAnsi="Times New Roman" w:cs="Times New Roman"/>
          <w:b/>
        </w:rPr>
        <w:t>“</w:t>
      </w:r>
      <w:r w:rsidR="007101AA">
        <w:rPr>
          <w:rFonts w:ascii="Times New Roman" w:hAnsi="Times New Roman" w:cs="Times New Roman"/>
          <w:b/>
        </w:rPr>
        <w:t xml:space="preserve">The </w:t>
      </w:r>
      <w:r w:rsidR="00D33D93">
        <w:rPr>
          <w:rFonts w:ascii="Times New Roman" w:hAnsi="Times New Roman" w:cs="Times New Roman"/>
          <w:b/>
        </w:rPr>
        <w:t>Lifelong Learning Programm</w:t>
      </w:r>
      <w:r w:rsidR="00F86FC0">
        <w:rPr>
          <w:rFonts w:ascii="Times New Roman" w:hAnsi="Times New Roman" w:cs="Times New Roman"/>
          <w:b/>
        </w:rPr>
        <w:t xml:space="preserve"> 2007-2013</w:t>
      </w:r>
      <w:r w:rsidR="00E4622B">
        <w:rPr>
          <w:rFonts w:ascii="Times New Roman" w:hAnsi="Times New Roman" w:cs="Times New Roman"/>
          <w:b/>
        </w:rPr>
        <w:t xml:space="preserve">. </w:t>
      </w:r>
      <w:r>
        <w:rPr>
          <w:rFonts w:ascii="Times New Roman" w:hAnsi="Times New Roman" w:cs="Times New Roman"/>
          <w:b/>
        </w:rPr>
        <w:t>A socio-economic analysis of</w:t>
      </w:r>
      <w:r w:rsidR="00E4622B">
        <w:rPr>
          <w:rFonts w:ascii="Times New Roman" w:hAnsi="Times New Roman" w:cs="Times New Roman"/>
          <w:b/>
        </w:rPr>
        <w:t xml:space="preserve"> Erasmus programme’s influence on youth mobility, skill-development</w:t>
      </w:r>
      <w:r>
        <w:rPr>
          <w:rFonts w:ascii="Times New Roman" w:hAnsi="Times New Roman" w:cs="Times New Roman"/>
          <w:b/>
        </w:rPr>
        <w:t xml:space="preserve"> and employability of Italian students.”</w:t>
      </w:r>
    </w:p>
    <w:p w14:paraId="4992690F" w14:textId="77777777" w:rsidR="008520A4" w:rsidRDefault="008520A4" w:rsidP="008520A4">
      <w:pPr>
        <w:spacing w:line="480" w:lineRule="auto"/>
        <w:jc w:val="center"/>
        <w:rPr>
          <w:rFonts w:ascii="Times New Roman" w:hAnsi="Times New Roman" w:cs="Times New Roman"/>
          <w:b/>
        </w:rPr>
      </w:pPr>
    </w:p>
    <w:p w14:paraId="10D53CCB" w14:textId="77777777" w:rsidR="008520A4" w:rsidRDefault="008520A4" w:rsidP="008520A4">
      <w:pPr>
        <w:spacing w:line="480" w:lineRule="auto"/>
        <w:jc w:val="center"/>
        <w:rPr>
          <w:rFonts w:ascii="Times New Roman" w:hAnsi="Times New Roman" w:cs="Times New Roman"/>
        </w:rPr>
      </w:pPr>
      <w:r>
        <w:rPr>
          <w:rFonts w:ascii="Times New Roman" w:hAnsi="Times New Roman" w:cs="Times New Roman"/>
        </w:rPr>
        <w:t>Samy Ahmed</w:t>
      </w:r>
    </w:p>
    <w:p w14:paraId="5F89F124" w14:textId="77777777" w:rsidR="008520A4" w:rsidRDefault="008520A4" w:rsidP="008520A4">
      <w:pPr>
        <w:spacing w:line="480" w:lineRule="auto"/>
        <w:jc w:val="center"/>
        <w:rPr>
          <w:rFonts w:ascii="Times New Roman" w:hAnsi="Times New Roman" w:cs="Times New Roman"/>
        </w:rPr>
      </w:pPr>
    </w:p>
    <w:p w14:paraId="49F4D129" w14:textId="77777777" w:rsidR="008520A4" w:rsidRDefault="008520A4" w:rsidP="008520A4">
      <w:pPr>
        <w:spacing w:line="480" w:lineRule="auto"/>
        <w:jc w:val="center"/>
        <w:rPr>
          <w:rFonts w:ascii="Times New Roman" w:hAnsi="Times New Roman" w:cs="Times New Roman"/>
        </w:rPr>
      </w:pPr>
    </w:p>
    <w:p w14:paraId="5008FEFD" w14:textId="77777777" w:rsidR="008520A4" w:rsidRDefault="008520A4" w:rsidP="008520A4">
      <w:pPr>
        <w:spacing w:line="480" w:lineRule="auto"/>
        <w:jc w:val="center"/>
        <w:rPr>
          <w:rFonts w:ascii="Times New Roman" w:hAnsi="Times New Roman" w:cs="Times New Roman"/>
        </w:rPr>
      </w:pPr>
    </w:p>
    <w:p w14:paraId="042B1BBC" w14:textId="77777777" w:rsidR="008520A4" w:rsidRDefault="008520A4" w:rsidP="008520A4">
      <w:pPr>
        <w:spacing w:line="480" w:lineRule="auto"/>
        <w:jc w:val="center"/>
        <w:rPr>
          <w:rFonts w:ascii="Times New Roman" w:hAnsi="Times New Roman" w:cs="Times New Roman"/>
        </w:rPr>
      </w:pPr>
    </w:p>
    <w:p w14:paraId="04D3BD63" w14:textId="77777777" w:rsidR="008520A4" w:rsidRDefault="008520A4" w:rsidP="008520A4">
      <w:pPr>
        <w:spacing w:line="480" w:lineRule="auto"/>
        <w:rPr>
          <w:rFonts w:ascii="Times New Roman" w:hAnsi="Times New Roman" w:cs="Times New Roman"/>
        </w:rPr>
      </w:pPr>
    </w:p>
    <w:p w14:paraId="4A153A62" w14:textId="77777777" w:rsidR="008520A4" w:rsidRDefault="008520A4" w:rsidP="008520A4">
      <w:pPr>
        <w:spacing w:line="480" w:lineRule="auto"/>
        <w:rPr>
          <w:rFonts w:ascii="Times New Roman" w:hAnsi="Times New Roman" w:cs="Times New Roman"/>
        </w:rPr>
      </w:pPr>
    </w:p>
    <w:p w14:paraId="2B6D9D04" w14:textId="77777777" w:rsidR="008520A4" w:rsidRDefault="008520A4" w:rsidP="008520A4">
      <w:pPr>
        <w:spacing w:line="480" w:lineRule="auto"/>
        <w:rPr>
          <w:rFonts w:ascii="Times New Roman" w:hAnsi="Times New Roman" w:cs="Times New Roman"/>
        </w:rPr>
      </w:pPr>
    </w:p>
    <w:p w14:paraId="272D6D02" w14:textId="77777777" w:rsidR="008520A4" w:rsidRDefault="008520A4" w:rsidP="008520A4">
      <w:pPr>
        <w:spacing w:line="480" w:lineRule="auto"/>
        <w:rPr>
          <w:rFonts w:ascii="Times New Roman" w:hAnsi="Times New Roman" w:cs="Times New Roman"/>
        </w:rPr>
      </w:pPr>
    </w:p>
    <w:p w14:paraId="14BBB54E" w14:textId="77777777" w:rsidR="008520A4" w:rsidRDefault="008520A4" w:rsidP="008520A4">
      <w:pPr>
        <w:spacing w:line="480" w:lineRule="auto"/>
        <w:rPr>
          <w:rFonts w:ascii="Times New Roman" w:hAnsi="Times New Roman" w:cs="Times New Roman"/>
        </w:rPr>
      </w:pPr>
    </w:p>
    <w:p w14:paraId="00272112" w14:textId="77777777" w:rsidR="008520A4" w:rsidRDefault="008520A4" w:rsidP="008520A4">
      <w:pPr>
        <w:spacing w:line="480" w:lineRule="auto"/>
        <w:rPr>
          <w:rFonts w:ascii="Times New Roman" w:hAnsi="Times New Roman" w:cs="Times New Roman"/>
        </w:rPr>
      </w:pPr>
    </w:p>
    <w:p w14:paraId="782C57B3" w14:textId="77777777" w:rsidR="008520A4" w:rsidRDefault="008520A4" w:rsidP="008520A4">
      <w:pPr>
        <w:spacing w:line="480" w:lineRule="auto"/>
        <w:rPr>
          <w:rFonts w:ascii="Times New Roman" w:hAnsi="Times New Roman" w:cs="Times New Roman"/>
        </w:rPr>
      </w:pPr>
    </w:p>
    <w:p w14:paraId="582D55A7" w14:textId="77777777" w:rsidR="008520A4" w:rsidRDefault="008520A4" w:rsidP="008520A4">
      <w:pPr>
        <w:spacing w:line="480" w:lineRule="auto"/>
        <w:rPr>
          <w:rFonts w:ascii="Times New Roman" w:hAnsi="Times New Roman" w:cs="Times New Roman"/>
        </w:rPr>
      </w:pPr>
    </w:p>
    <w:p w14:paraId="5E3BD7FC" w14:textId="77777777" w:rsidR="008520A4" w:rsidRDefault="008520A4" w:rsidP="008520A4">
      <w:pPr>
        <w:spacing w:line="480" w:lineRule="auto"/>
        <w:rPr>
          <w:rFonts w:ascii="Times New Roman" w:hAnsi="Times New Roman" w:cs="Times New Roman"/>
        </w:rPr>
      </w:pPr>
    </w:p>
    <w:sdt>
      <w:sdtPr>
        <w:rPr>
          <w:rFonts w:asciiTheme="minorHAnsi" w:eastAsiaTheme="minorEastAsia" w:hAnsiTheme="minorHAnsi" w:cstheme="minorBidi"/>
          <w:b w:val="0"/>
          <w:bCs w:val="0"/>
          <w:color w:val="auto"/>
          <w:kern w:val="2"/>
          <w:sz w:val="24"/>
          <w:szCs w:val="24"/>
        </w:rPr>
        <w:id w:val="136847156"/>
        <w:docPartObj>
          <w:docPartGallery w:val="Table of Contents"/>
          <w:docPartUnique/>
        </w:docPartObj>
      </w:sdtPr>
      <w:sdtEndPr>
        <w:rPr>
          <w:rFonts w:ascii="Times New Roman" w:hAnsi="Times New Roman" w:cs="Times New Roman"/>
          <w:kern w:val="0"/>
        </w:rPr>
      </w:sdtEndPr>
      <w:sdtContent>
        <w:sdt>
          <w:sdtPr>
            <w:rPr>
              <w:rFonts w:asciiTheme="minorHAnsi" w:eastAsiaTheme="minorEastAsia" w:hAnsiTheme="minorHAnsi" w:cstheme="minorBidi"/>
              <w:b w:val="0"/>
              <w:bCs w:val="0"/>
              <w:color w:val="auto"/>
              <w:kern w:val="2"/>
              <w:sz w:val="24"/>
              <w:szCs w:val="24"/>
            </w:rPr>
            <w:id w:val="290088328"/>
          </w:sdtPr>
          <w:sdtEndPr>
            <w:rPr>
              <w:rFonts w:ascii="Times New Roman" w:hAnsi="Times New Roman" w:cs="Times New Roman"/>
              <w:kern w:val="0"/>
            </w:rPr>
          </w:sdtEndPr>
          <w:sdtContent>
            <w:p w14:paraId="38D9C31A" w14:textId="77777777" w:rsidR="00B03647" w:rsidRPr="00B03647" w:rsidRDefault="00B03647" w:rsidP="00B03647">
              <w:pPr>
                <w:pStyle w:val="Titolosommario"/>
                <w:tabs>
                  <w:tab w:val="left" w:pos="1090"/>
                </w:tabs>
                <w:rPr>
                  <w:rFonts w:ascii="Times New Roman" w:eastAsiaTheme="minorEastAsia" w:hAnsi="Times New Roman" w:cs="Times New Roman"/>
                  <w:b w:val="0"/>
                  <w:bCs w:val="0"/>
                  <w:color w:val="1F497D" w:themeColor="text2"/>
                  <w:kern w:val="2"/>
                  <w:szCs w:val="24"/>
                </w:rPr>
              </w:pPr>
              <w:r w:rsidRPr="00B03647">
                <w:rPr>
                  <w:rFonts w:ascii="Times New Roman" w:hAnsi="Times New Roman" w:cs="Times New Roman"/>
                  <w:color w:val="1F497D" w:themeColor="text2"/>
                  <w:szCs w:val="24"/>
                </w:rPr>
                <w:t>TABLE OF CONTENTS</w:t>
              </w:r>
            </w:p>
            <w:p w14:paraId="151E8D25" w14:textId="77777777" w:rsidR="00B03647" w:rsidRPr="00B03647" w:rsidRDefault="00B03647" w:rsidP="00B03647">
              <w:pPr>
                <w:tabs>
                  <w:tab w:val="right" w:pos="8828"/>
                </w:tabs>
                <w:spacing w:before="240" w:after="120"/>
                <w:rPr>
                  <w:rFonts w:ascii="Times New Roman" w:hAnsi="Times New Roman" w:cs="Times New Roman"/>
                  <w:b/>
                  <w:caps/>
                  <w:noProof/>
                  <w:u w:val="single"/>
                </w:rPr>
              </w:pPr>
              <w:r>
                <w:rPr>
                  <w:rFonts w:ascii="Times New Roman" w:hAnsi="Times New Roman" w:cs="Times New Roman"/>
                  <w:b/>
                  <w:caps/>
                  <w:noProof/>
                  <w:u w:val="single"/>
                </w:rPr>
                <w:t>Introduction</w:t>
              </w:r>
              <w:r w:rsidRPr="00B03647">
                <w:rPr>
                  <w:rFonts w:ascii="Times New Roman" w:hAnsi="Times New Roman" w:cs="Times New Roman"/>
                  <w:b/>
                  <w:caps/>
                  <w:noProof/>
                  <w:u w:val="single"/>
                </w:rPr>
                <w:tab/>
              </w:r>
              <w:r>
                <w:rPr>
                  <w:rFonts w:ascii="Times New Roman" w:hAnsi="Times New Roman" w:cs="Times New Roman"/>
                  <w:b/>
                  <w:caps/>
                  <w:noProof/>
                  <w:u w:val="single"/>
                </w:rPr>
                <w:t>3</w:t>
              </w:r>
            </w:p>
            <w:p w14:paraId="50198FF8" w14:textId="77777777" w:rsidR="007101AA" w:rsidRPr="00B03647" w:rsidRDefault="007101AA" w:rsidP="007101AA">
              <w:pPr>
                <w:tabs>
                  <w:tab w:val="right" w:pos="8828"/>
                </w:tabs>
                <w:rPr>
                  <w:rFonts w:ascii="Times New Roman" w:hAnsi="Times New Roman" w:cs="Times New Roman"/>
                  <w:noProof/>
                </w:rPr>
              </w:pPr>
              <w:r>
                <w:rPr>
                  <w:rFonts w:ascii="Times New Roman" w:hAnsi="Times New Roman" w:cs="Times New Roman"/>
                  <w:smallCaps/>
                </w:rPr>
                <w:t>The Lifelong Learni</w:t>
              </w:r>
              <w:r w:rsidR="00E4622B">
                <w:rPr>
                  <w:rFonts w:ascii="Times New Roman" w:hAnsi="Times New Roman" w:cs="Times New Roman"/>
                  <w:smallCaps/>
                </w:rPr>
                <w:t xml:space="preserve">ng Programme 2007- 2013: structure </w:t>
              </w:r>
              <w:r>
                <w:rPr>
                  <w:rFonts w:ascii="Times New Roman" w:hAnsi="Times New Roman" w:cs="Times New Roman"/>
                  <w:smallCaps/>
                </w:rPr>
                <w:t>and development</w:t>
              </w:r>
              <w:r w:rsidRPr="00B03647">
                <w:rPr>
                  <w:rFonts w:ascii="Times New Roman" w:hAnsi="Times New Roman" w:cs="Times New Roman"/>
                  <w:b/>
                  <w:smallCaps/>
                  <w:noProof/>
                </w:rPr>
                <w:tab/>
              </w:r>
              <w:r w:rsidR="00A27E2B">
                <w:rPr>
                  <w:rFonts w:ascii="Times New Roman" w:hAnsi="Times New Roman" w:cs="Times New Roman"/>
                  <w:smallCaps/>
                  <w:noProof/>
                </w:rPr>
                <w:t>3</w:t>
              </w:r>
            </w:p>
            <w:p w14:paraId="7FB4FA87" w14:textId="77777777" w:rsidR="00B03647" w:rsidRPr="00B03647" w:rsidRDefault="00F86FC0" w:rsidP="00B03647">
              <w:pPr>
                <w:tabs>
                  <w:tab w:val="right" w:pos="8828"/>
                </w:tabs>
                <w:rPr>
                  <w:rFonts w:ascii="Times New Roman" w:hAnsi="Times New Roman" w:cs="Times New Roman"/>
                  <w:noProof/>
                </w:rPr>
              </w:pPr>
              <w:r>
                <w:rPr>
                  <w:rFonts w:ascii="Times New Roman" w:hAnsi="Times New Roman" w:cs="Times New Roman"/>
                  <w:smallCaps/>
                </w:rPr>
                <w:t>The Erasmus Programme: a unified european mobility system</w:t>
              </w:r>
              <w:r w:rsidR="00BB3B2A">
                <w:rPr>
                  <w:rFonts w:ascii="Times New Roman" w:hAnsi="Times New Roman" w:cs="Times New Roman"/>
                  <w:smallCaps/>
                </w:rPr>
                <w:t xml:space="preserve"> since 1987</w:t>
              </w:r>
              <w:r w:rsidR="00B03647" w:rsidRPr="00B03647">
                <w:rPr>
                  <w:rFonts w:ascii="Times New Roman" w:hAnsi="Times New Roman" w:cs="Times New Roman"/>
                  <w:b/>
                  <w:smallCaps/>
                  <w:noProof/>
                </w:rPr>
                <w:tab/>
              </w:r>
              <w:r w:rsidR="00A27E2B">
                <w:rPr>
                  <w:rFonts w:ascii="Times New Roman" w:hAnsi="Times New Roman" w:cs="Times New Roman"/>
                  <w:smallCaps/>
                  <w:noProof/>
                </w:rPr>
                <w:t>6</w:t>
              </w:r>
            </w:p>
            <w:p w14:paraId="5CFBFA49" w14:textId="77777777" w:rsidR="007101AA" w:rsidRPr="00B03647" w:rsidRDefault="00237E03" w:rsidP="007101AA">
              <w:pPr>
                <w:tabs>
                  <w:tab w:val="right" w:pos="8828"/>
                </w:tabs>
                <w:rPr>
                  <w:rFonts w:ascii="Times New Roman" w:hAnsi="Times New Roman" w:cs="Times New Roman"/>
                  <w:noProof/>
                </w:rPr>
              </w:pPr>
              <w:r>
                <w:rPr>
                  <w:rFonts w:ascii="Times New Roman" w:hAnsi="Times New Roman" w:cs="Times New Roman"/>
                  <w:smallCaps/>
                </w:rPr>
                <w:t>The Erasmus Programme: an I</w:t>
              </w:r>
              <w:r w:rsidR="007101AA">
                <w:rPr>
                  <w:rFonts w:ascii="Times New Roman" w:hAnsi="Times New Roman" w:cs="Times New Roman"/>
                  <w:smallCaps/>
                </w:rPr>
                <w:t>talian perspective</w:t>
              </w:r>
              <w:r w:rsidR="007101AA" w:rsidRPr="00B03647">
                <w:rPr>
                  <w:rFonts w:ascii="Times New Roman" w:hAnsi="Times New Roman" w:cs="Times New Roman"/>
                  <w:b/>
                  <w:smallCaps/>
                  <w:noProof/>
                </w:rPr>
                <w:tab/>
              </w:r>
              <w:r>
                <w:rPr>
                  <w:rFonts w:ascii="Times New Roman" w:hAnsi="Times New Roman" w:cs="Times New Roman"/>
                  <w:smallCaps/>
                  <w:noProof/>
                </w:rPr>
                <w:t>7</w:t>
              </w:r>
            </w:p>
            <w:p w14:paraId="49BDBC6D" w14:textId="77777777" w:rsidR="00B03647" w:rsidRPr="00B03647" w:rsidRDefault="00B03647" w:rsidP="00B03647">
              <w:pPr>
                <w:tabs>
                  <w:tab w:val="right" w:pos="8828"/>
                </w:tabs>
                <w:spacing w:before="240" w:after="120"/>
                <w:rPr>
                  <w:rFonts w:ascii="Times New Roman" w:hAnsi="Times New Roman" w:cs="Times New Roman"/>
                  <w:caps/>
                  <w:noProof/>
                  <w:u w:val="single"/>
                </w:rPr>
              </w:pPr>
              <w:r>
                <w:rPr>
                  <w:rFonts w:ascii="Times New Roman" w:hAnsi="Times New Roman" w:cs="Times New Roman"/>
                  <w:b/>
                  <w:caps/>
                  <w:noProof/>
                  <w:u w:val="single"/>
                </w:rPr>
                <w:t>Data &amp; Statistical descriptive analysis</w:t>
              </w:r>
              <w:r w:rsidRPr="00B03647">
                <w:rPr>
                  <w:rFonts w:ascii="Times New Roman" w:hAnsi="Times New Roman" w:cs="Times New Roman"/>
                  <w:caps/>
                  <w:noProof/>
                  <w:u w:val="single"/>
                </w:rPr>
                <w:t xml:space="preserve"> </w:t>
              </w:r>
              <w:r w:rsidRPr="00B03647">
                <w:rPr>
                  <w:rFonts w:ascii="Times New Roman" w:hAnsi="Times New Roman" w:cs="Times New Roman"/>
                  <w:b/>
                  <w:caps/>
                  <w:noProof/>
                  <w:u w:val="single"/>
                </w:rPr>
                <w:tab/>
                <w:t>1</w:t>
              </w:r>
              <w:r w:rsidR="00501650">
                <w:rPr>
                  <w:rFonts w:ascii="Times New Roman" w:hAnsi="Times New Roman" w:cs="Times New Roman"/>
                  <w:b/>
                  <w:caps/>
                  <w:noProof/>
                  <w:u w:val="single"/>
                </w:rPr>
                <w:t>3</w:t>
              </w:r>
            </w:p>
            <w:p w14:paraId="0EF28FBF" w14:textId="702A50A6" w:rsidR="004A395C" w:rsidRPr="00B03647" w:rsidRDefault="004A395C" w:rsidP="004A395C">
              <w:pPr>
                <w:tabs>
                  <w:tab w:val="right" w:pos="8828"/>
                </w:tabs>
                <w:rPr>
                  <w:rFonts w:ascii="Times New Roman" w:hAnsi="Times New Roman" w:cs="Times New Roman"/>
                  <w:noProof/>
                </w:rPr>
              </w:pPr>
              <w:r>
                <w:rPr>
                  <w:rFonts w:ascii="Times New Roman" w:hAnsi="Times New Roman" w:cs="Times New Roman"/>
                  <w:smallCaps/>
                </w:rPr>
                <w:t>Clarification about data sources</w:t>
              </w:r>
              <w:r w:rsidRPr="00B03647">
                <w:rPr>
                  <w:rFonts w:ascii="Times New Roman" w:hAnsi="Times New Roman" w:cs="Times New Roman"/>
                  <w:b/>
                  <w:smallCaps/>
                  <w:noProof/>
                </w:rPr>
                <w:tab/>
              </w:r>
              <w:r w:rsidR="00B55254">
                <w:rPr>
                  <w:rFonts w:ascii="Times New Roman" w:hAnsi="Times New Roman" w:cs="Times New Roman"/>
                  <w:smallCaps/>
                  <w:noProof/>
                </w:rPr>
                <w:t>13</w:t>
              </w:r>
            </w:p>
            <w:p w14:paraId="0A814651" w14:textId="2B07BF9E" w:rsidR="00B03647" w:rsidRDefault="00D33D93" w:rsidP="00B03647">
              <w:pPr>
                <w:tabs>
                  <w:tab w:val="right" w:pos="8828"/>
                </w:tabs>
                <w:rPr>
                  <w:rFonts w:ascii="Times New Roman" w:hAnsi="Times New Roman" w:cs="Times New Roman"/>
                  <w:smallCaps/>
                  <w:noProof/>
                </w:rPr>
              </w:pPr>
              <w:r>
                <w:rPr>
                  <w:rFonts w:ascii="Times New Roman" w:hAnsi="Times New Roman" w:cs="Times New Roman"/>
                  <w:smallCaps/>
                </w:rPr>
                <w:t>Assessing objective</w:t>
              </w:r>
              <w:r w:rsidR="000D601F">
                <w:rPr>
                  <w:rFonts w:ascii="Times New Roman" w:hAnsi="Times New Roman" w:cs="Times New Roman"/>
                  <w:smallCaps/>
                </w:rPr>
                <w:t xml:space="preserve"> 1</w:t>
              </w:r>
              <w:r>
                <w:rPr>
                  <w:rFonts w:ascii="Times New Roman" w:hAnsi="Times New Roman" w:cs="Times New Roman"/>
                  <w:smallCaps/>
                </w:rPr>
                <w:t>:</w:t>
              </w:r>
              <w:r w:rsidR="000857C7">
                <w:rPr>
                  <w:rFonts w:ascii="Times New Roman" w:hAnsi="Times New Roman" w:cs="Times New Roman"/>
                  <w:smallCaps/>
                </w:rPr>
                <w:t xml:space="preserve"> </w:t>
              </w:r>
              <w:r w:rsidR="004D7B90">
                <w:rPr>
                  <w:rFonts w:ascii="Times New Roman" w:hAnsi="Times New Roman" w:cs="Times New Roman"/>
                  <w:smallCaps/>
                </w:rPr>
                <w:t>mobility tends to influence</w:t>
              </w:r>
              <w:r w:rsidR="00E73EF1">
                <w:rPr>
                  <w:rFonts w:ascii="Times New Roman" w:hAnsi="Times New Roman" w:cs="Times New Roman"/>
                  <w:smallCaps/>
                </w:rPr>
                <w:t xml:space="preserve"> the unemployment rate</w:t>
              </w:r>
              <w:r w:rsidR="00B55254">
                <w:rPr>
                  <w:rFonts w:ascii="Times New Roman" w:hAnsi="Times New Roman" w:cs="Times New Roman"/>
                  <w:smallCaps/>
                  <w:noProof/>
                </w:rPr>
                <w:tab/>
                <w:t>16</w:t>
              </w:r>
            </w:p>
            <w:p w14:paraId="6548E069" w14:textId="7706BED7" w:rsidR="000D601F" w:rsidRPr="00B03647" w:rsidRDefault="000D601F" w:rsidP="000D601F">
              <w:pPr>
                <w:tabs>
                  <w:tab w:val="right" w:pos="8828"/>
                </w:tabs>
                <w:rPr>
                  <w:rFonts w:ascii="Times New Roman" w:hAnsi="Times New Roman" w:cs="Times New Roman"/>
                  <w:smallCaps/>
                  <w:noProof/>
                </w:rPr>
              </w:pPr>
              <w:r>
                <w:rPr>
                  <w:rFonts w:ascii="Times New Roman" w:hAnsi="Times New Roman" w:cs="Times New Roman"/>
                  <w:smallCaps/>
                </w:rPr>
                <w:t>Assessing objective 2:</w:t>
              </w:r>
              <w:r w:rsidR="00E73EF1" w:rsidRPr="00E73EF1">
                <w:rPr>
                  <w:rFonts w:ascii="Times New Roman" w:hAnsi="Times New Roman" w:cs="Times New Roman"/>
                  <w:smallCaps/>
                </w:rPr>
                <w:t xml:space="preserve"> </w:t>
              </w:r>
              <w:r w:rsidR="004D7B90">
                <w:rPr>
                  <w:rFonts w:ascii="Times New Roman" w:hAnsi="Times New Roman" w:cs="Times New Roman"/>
                  <w:smallCaps/>
                </w:rPr>
                <w:t>mobility influences</w:t>
              </w:r>
              <w:r w:rsidR="00E73EF1">
                <w:rPr>
                  <w:rFonts w:ascii="Times New Roman" w:hAnsi="Times New Roman" w:cs="Times New Roman"/>
                  <w:smallCaps/>
                </w:rPr>
                <w:t xml:space="preserve"> specific personal characteristics</w:t>
              </w:r>
              <w:r w:rsidR="00E73EF1">
                <w:rPr>
                  <w:rFonts w:ascii="Times New Roman" w:hAnsi="Times New Roman" w:cs="Times New Roman"/>
                  <w:smallCaps/>
                  <w:noProof/>
                </w:rPr>
                <w:tab/>
                <w:t>22</w:t>
              </w:r>
            </w:p>
            <w:p w14:paraId="54D7F307" w14:textId="77777777" w:rsidR="000D601F" w:rsidRPr="00B03647" w:rsidRDefault="000D601F" w:rsidP="00B03647">
              <w:pPr>
                <w:tabs>
                  <w:tab w:val="right" w:pos="8828"/>
                </w:tabs>
                <w:rPr>
                  <w:rFonts w:ascii="Times New Roman" w:hAnsi="Times New Roman" w:cs="Times New Roman"/>
                  <w:smallCaps/>
                  <w:noProof/>
                </w:rPr>
              </w:pPr>
            </w:p>
            <w:p w14:paraId="0C720BBE" w14:textId="555014D6" w:rsidR="00B03647" w:rsidRPr="00B03647" w:rsidRDefault="00B03647" w:rsidP="00B03647">
              <w:pPr>
                <w:tabs>
                  <w:tab w:val="right" w:pos="8828"/>
                </w:tabs>
                <w:spacing w:before="240" w:after="120"/>
                <w:rPr>
                  <w:rFonts w:ascii="Times New Roman" w:hAnsi="Times New Roman" w:cs="Times New Roman"/>
                  <w:b/>
                  <w:caps/>
                  <w:noProof/>
                  <w:u w:val="single"/>
                </w:rPr>
              </w:pPr>
              <w:r>
                <w:rPr>
                  <w:rFonts w:ascii="Times New Roman" w:hAnsi="Times New Roman" w:cs="Times New Roman"/>
                  <w:b/>
                  <w:caps/>
                  <w:noProof/>
                  <w:u w:val="single"/>
                </w:rPr>
                <w:t>Conclusion</w:t>
              </w:r>
              <w:r w:rsidR="009E5FF2">
                <w:rPr>
                  <w:rFonts w:ascii="Times New Roman" w:hAnsi="Times New Roman" w:cs="Times New Roman"/>
                  <w:b/>
                  <w:caps/>
                  <w:noProof/>
                  <w:u w:val="single"/>
                </w:rPr>
                <w:tab/>
                <w:t>27</w:t>
              </w:r>
            </w:p>
            <w:p w14:paraId="0E392223" w14:textId="049629FC" w:rsidR="00B03647" w:rsidRPr="00B03647" w:rsidRDefault="00E73EF1" w:rsidP="00C02B9B">
              <w:pPr>
                <w:tabs>
                  <w:tab w:val="left" w:pos="7249"/>
                  <w:tab w:val="right" w:pos="8828"/>
                </w:tabs>
                <w:rPr>
                  <w:rFonts w:ascii="Times New Roman" w:hAnsi="Times New Roman" w:cs="Times New Roman"/>
                  <w:smallCaps/>
                </w:rPr>
              </w:pPr>
              <w:r>
                <w:rPr>
                  <w:rFonts w:ascii="Times New Roman" w:hAnsi="Times New Roman" w:cs="Times New Roman"/>
                  <w:smallCaps/>
                </w:rPr>
                <w:t>Policy results and consistency to expectations</w:t>
              </w:r>
              <w:r w:rsidR="00B03647" w:rsidRPr="00B03647">
                <w:rPr>
                  <w:rFonts w:ascii="Times New Roman" w:hAnsi="Times New Roman" w:cs="Times New Roman"/>
                  <w:b/>
                  <w:smallCaps/>
                  <w:noProof/>
                </w:rPr>
                <w:tab/>
              </w:r>
              <w:r w:rsidR="00C02B9B">
                <w:rPr>
                  <w:rFonts w:ascii="Times New Roman" w:hAnsi="Times New Roman" w:cs="Times New Roman"/>
                  <w:b/>
                  <w:smallCaps/>
                  <w:noProof/>
                </w:rPr>
                <w:tab/>
              </w:r>
              <w:r>
                <w:rPr>
                  <w:rFonts w:ascii="Times New Roman" w:hAnsi="Times New Roman" w:cs="Times New Roman"/>
                  <w:smallCaps/>
                  <w:noProof/>
                </w:rPr>
                <w:t>27</w:t>
              </w:r>
            </w:p>
            <w:p w14:paraId="40DF4F56" w14:textId="7AE3FB46" w:rsidR="00B03647" w:rsidRPr="00B03647" w:rsidRDefault="00E73EF1" w:rsidP="00B03647">
              <w:pPr>
                <w:tabs>
                  <w:tab w:val="right" w:pos="8828"/>
                </w:tabs>
                <w:rPr>
                  <w:rFonts w:ascii="Times New Roman" w:hAnsi="Times New Roman" w:cs="Times New Roman"/>
                  <w:noProof/>
                </w:rPr>
              </w:pPr>
              <w:r>
                <w:rPr>
                  <w:rFonts w:ascii="Times New Roman" w:hAnsi="Times New Roman" w:cs="Times New Roman"/>
                  <w:smallCaps/>
                </w:rPr>
                <w:t>Literature review</w:t>
              </w:r>
              <w:r w:rsidR="00B03647" w:rsidRPr="00B03647">
                <w:rPr>
                  <w:rFonts w:ascii="Times New Roman" w:hAnsi="Times New Roman" w:cs="Times New Roman"/>
                  <w:b/>
                  <w:smallCaps/>
                  <w:noProof/>
                </w:rPr>
                <w:tab/>
              </w:r>
              <w:r w:rsidR="00B03647" w:rsidRPr="00B03647">
                <w:rPr>
                  <w:rFonts w:ascii="Times New Roman" w:hAnsi="Times New Roman" w:cs="Times New Roman"/>
                  <w:smallCaps/>
                  <w:noProof/>
                </w:rPr>
                <w:t>29</w:t>
              </w:r>
            </w:p>
            <w:p w14:paraId="51F3800A" w14:textId="77777777" w:rsidR="00B03647" w:rsidRPr="00B03647" w:rsidRDefault="00B03647" w:rsidP="00B03647">
              <w:pPr>
                <w:tabs>
                  <w:tab w:val="right" w:pos="8828"/>
                </w:tabs>
                <w:rPr>
                  <w:rFonts w:ascii="Times New Roman" w:hAnsi="Times New Roman" w:cs="Times New Roman"/>
                  <w:smallCaps/>
                  <w:noProof/>
                </w:rPr>
              </w:pPr>
              <w:r w:rsidRPr="00B03647">
                <w:rPr>
                  <w:rFonts w:ascii="Times New Roman" w:hAnsi="Times New Roman" w:cs="Times New Roman"/>
                  <w:smallCaps/>
                  <w:noProof/>
                </w:rPr>
                <w:tab/>
                <w:t xml:space="preserve"> </w:t>
              </w:r>
            </w:p>
            <w:p w14:paraId="0583EBC2" w14:textId="4E26F516" w:rsidR="00B03647" w:rsidRDefault="000F63D4" w:rsidP="00B03647">
              <w:pPr>
                <w:tabs>
                  <w:tab w:val="right" w:pos="8828"/>
                </w:tabs>
                <w:spacing w:before="240" w:after="120"/>
                <w:rPr>
                  <w:rFonts w:ascii="Times New Roman" w:hAnsi="Times New Roman" w:cs="Times New Roman"/>
                  <w:b/>
                  <w:caps/>
                  <w:noProof/>
                  <w:u w:val="single"/>
                </w:rPr>
              </w:pPr>
              <w:r>
                <w:rPr>
                  <w:rFonts w:ascii="Times New Roman" w:hAnsi="Times New Roman" w:cs="Times New Roman"/>
                  <w:b/>
                  <w:caps/>
                  <w:noProof/>
                  <w:u w:val="single"/>
                </w:rPr>
                <w:t>Bibliography</w:t>
              </w:r>
              <w:r w:rsidR="00B31A00">
                <w:rPr>
                  <w:rFonts w:ascii="Times New Roman" w:hAnsi="Times New Roman" w:cs="Times New Roman"/>
                  <w:b/>
                  <w:caps/>
                  <w:noProof/>
                  <w:u w:val="single"/>
                </w:rPr>
                <w:tab/>
                <w:t>31</w:t>
              </w:r>
            </w:p>
            <w:p w14:paraId="30F82913" w14:textId="77777777" w:rsidR="00B03647" w:rsidRPr="00B03647" w:rsidRDefault="007C039A" w:rsidP="00B03647">
              <w:pPr>
                <w:tabs>
                  <w:tab w:val="right" w:pos="8828"/>
                </w:tabs>
                <w:spacing w:before="240" w:after="120"/>
                <w:rPr>
                  <w:rFonts w:ascii="Times New Roman" w:hAnsi="Times New Roman" w:cs="Times New Roman"/>
                  <w:b/>
                  <w:caps/>
                  <w:noProof/>
                  <w:u w:val="single"/>
                </w:rPr>
              </w:pPr>
            </w:p>
          </w:sdtContent>
        </w:sdt>
      </w:sdtContent>
    </w:sdt>
    <w:p w14:paraId="3B4C8F33" w14:textId="77777777" w:rsidR="008520A4" w:rsidRDefault="008520A4" w:rsidP="008520A4">
      <w:pPr>
        <w:spacing w:line="480" w:lineRule="auto"/>
        <w:rPr>
          <w:rFonts w:ascii="Times New Roman" w:hAnsi="Times New Roman" w:cs="Times New Roman"/>
        </w:rPr>
      </w:pPr>
    </w:p>
    <w:p w14:paraId="031E7471" w14:textId="77777777" w:rsidR="008520A4" w:rsidRDefault="008520A4" w:rsidP="008520A4">
      <w:pPr>
        <w:spacing w:line="480" w:lineRule="auto"/>
        <w:rPr>
          <w:rFonts w:ascii="Times New Roman" w:hAnsi="Times New Roman" w:cs="Times New Roman"/>
        </w:rPr>
      </w:pPr>
    </w:p>
    <w:p w14:paraId="4265CF85" w14:textId="77777777" w:rsidR="00B03647" w:rsidRDefault="00B03647" w:rsidP="008520A4">
      <w:pPr>
        <w:spacing w:line="480" w:lineRule="auto"/>
        <w:rPr>
          <w:rFonts w:ascii="Times New Roman" w:hAnsi="Times New Roman" w:cs="Times New Roman"/>
        </w:rPr>
      </w:pPr>
    </w:p>
    <w:p w14:paraId="56D6EB32" w14:textId="77777777" w:rsidR="00B03647" w:rsidRDefault="00B03647" w:rsidP="008520A4">
      <w:pPr>
        <w:spacing w:line="480" w:lineRule="auto"/>
        <w:rPr>
          <w:rFonts w:ascii="Times New Roman" w:hAnsi="Times New Roman" w:cs="Times New Roman"/>
        </w:rPr>
      </w:pPr>
    </w:p>
    <w:p w14:paraId="0E09D1C1" w14:textId="77777777" w:rsidR="00B03647" w:rsidRDefault="00B03647" w:rsidP="008520A4">
      <w:pPr>
        <w:spacing w:line="480" w:lineRule="auto"/>
        <w:rPr>
          <w:rFonts w:ascii="Times New Roman" w:hAnsi="Times New Roman" w:cs="Times New Roman"/>
        </w:rPr>
      </w:pPr>
    </w:p>
    <w:p w14:paraId="29C0A4DE" w14:textId="77777777" w:rsidR="00B03647" w:rsidRDefault="00B03647" w:rsidP="008520A4">
      <w:pPr>
        <w:spacing w:line="480" w:lineRule="auto"/>
        <w:rPr>
          <w:rFonts w:ascii="Times New Roman" w:hAnsi="Times New Roman" w:cs="Times New Roman"/>
        </w:rPr>
      </w:pPr>
    </w:p>
    <w:p w14:paraId="5E81A4A0" w14:textId="77777777" w:rsidR="00B03647" w:rsidRDefault="00B03647" w:rsidP="008520A4">
      <w:pPr>
        <w:spacing w:line="480" w:lineRule="auto"/>
        <w:rPr>
          <w:rFonts w:ascii="Times New Roman" w:hAnsi="Times New Roman" w:cs="Times New Roman"/>
        </w:rPr>
      </w:pPr>
    </w:p>
    <w:p w14:paraId="2E956F02" w14:textId="77777777" w:rsidR="00B03647" w:rsidRDefault="00B03647" w:rsidP="008520A4">
      <w:pPr>
        <w:spacing w:line="480" w:lineRule="auto"/>
        <w:rPr>
          <w:rFonts w:ascii="Times New Roman" w:hAnsi="Times New Roman" w:cs="Times New Roman"/>
        </w:rPr>
      </w:pPr>
    </w:p>
    <w:p w14:paraId="0D319F9D" w14:textId="77777777" w:rsidR="002B3CF3" w:rsidRDefault="002B3CF3" w:rsidP="00DC704B">
      <w:pPr>
        <w:pStyle w:val="Titolosommario"/>
        <w:tabs>
          <w:tab w:val="left" w:pos="1090"/>
        </w:tabs>
        <w:spacing w:line="480" w:lineRule="auto"/>
        <w:jc w:val="both"/>
        <w:rPr>
          <w:rFonts w:ascii="Times New Roman" w:hAnsi="Times New Roman" w:cs="Times New Roman"/>
          <w:color w:val="1F497D" w:themeColor="text2"/>
          <w:szCs w:val="24"/>
        </w:rPr>
      </w:pPr>
    </w:p>
    <w:p w14:paraId="43C50DD8" w14:textId="77777777" w:rsidR="002B3CF3" w:rsidRDefault="002B3CF3" w:rsidP="002B3CF3"/>
    <w:p w14:paraId="79B10011" w14:textId="77777777" w:rsidR="002B3CF3" w:rsidRDefault="002B3CF3" w:rsidP="002B3CF3"/>
    <w:p w14:paraId="165C7BE6" w14:textId="77777777" w:rsidR="002B3CF3" w:rsidRPr="002B3CF3" w:rsidRDefault="002B3CF3" w:rsidP="002B3CF3"/>
    <w:p w14:paraId="4D013FF6" w14:textId="77777777" w:rsidR="00B03647" w:rsidRDefault="00B03647" w:rsidP="00DC704B">
      <w:pPr>
        <w:pStyle w:val="Titolosommario"/>
        <w:tabs>
          <w:tab w:val="left" w:pos="1090"/>
        </w:tabs>
        <w:spacing w:line="480" w:lineRule="auto"/>
        <w:jc w:val="both"/>
        <w:rPr>
          <w:rFonts w:ascii="Times New Roman" w:hAnsi="Times New Roman" w:cs="Times New Roman"/>
          <w:color w:val="1F497D" w:themeColor="text2"/>
          <w:szCs w:val="24"/>
        </w:rPr>
      </w:pPr>
      <w:r>
        <w:rPr>
          <w:rFonts w:ascii="Times New Roman" w:hAnsi="Times New Roman" w:cs="Times New Roman"/>
          <w:color w:val="1F497D" w:themeColor="text2"/>
          <w:szCs w:val="24"/>
        </w:rPr>
        <w:t>Introduction</w:t>
      </w:r>
    </w:p>
    <w:p w14:paraId="43FFAC57" w14:textId="77777777" w:rsidR="00FD44D8" w:rsidRPr="003865B6" w:rsidRDefault="00FD44D8" w:rsidP="00DC704B">
      <w:pPr>
        <w:spacing w:line="480" w:lineRule="auto"/>
        <w:jc w:val="both"/>
        <w:rPr>
          <w:rFonts w:ascii="Times New Roman" w:hAnsi="Times New Roman" w:cs="Times New Roman"/>
          <w:color w:val="1F497D" w:themeColor="text2"/>
        </w:rPr>
      </w:pPr>
      <w:r w:rsidRPr="003865B6">
        <w:rPr>
          <w:rFonts w:ascii="Times New Roman" w:hAnsi="Times New Roman" w:cs="Times New Roman"/>
          <w:color w:val="1F497D" w:themeColor="text2"/>
        </w:rPr>
        <w:t xml:space="preserve">The </w:t>
      </w:r>
      <w:r w:rsidR="007101AA" w:rsidRPr="003865B6">
        <w:rPr>
          <w:rFonts w:ascii="Times New Roman" w:hAnsi="Times New Roman" w:cs="Times New Roman"/>
          <w:color w:val="1F497D" w:themeColor="text2"/>
        </w:rPr>
        <w:t>Lifelong Learning Programme 2007- 2013: origin and development</w:t>
      </w:r>
    </w:p>
    <w:p w14:paraId="428355A1" w14:textId="6EDF7AAE" w:rsidR="00BE5A40" w:rsidRPr="00B21BF5" w:rsidRDefault="002D38DB" w:rsidP="00DC704B">
      <w:pPr>
        <w:spacing w:line="480" w:lineRule="auto"/>
        <w:jc w:val="both"/>
        <w:rPr>
          <w:rFonts w:ascii="Times New Roman" w:hAnsi="Times New Roman" w:cs="Times New Roman"/>
          <w:lang w:val="it-IT"/>
        </w:rPr>
      </w:pPr>
      <w:r w:rsidRPr="003865B6">
        <w:rPr>
          <w:rFonts w:ascii="Times New Roman" w:hAnsi="Times New Roman" w:cs="Times New Roman"/>
        </w:rPr>
        <w:t>The Programme for EU Action in the Field of Lifelong Learning (abbreviated into Life Learning Programme or LLP) has been established</w:t>
      </w:r>
      <w:r w:rsidR="00F64FFF" w:rsidRPr="003865B6">
        <w:rPr>
          <w:rFonts w:ascii="Times New Roman" w:hAnsi="Times New Roman" w:cs="Times New Roman"/>
        </w:rPr>
        <w:t xml:space="preserve"> on 15</w:t>
      </w:r>
      <w:r w:rsidR="00F64FFF" w:rsidRPr="003865B6">
        <w:rPr>
          <w:rFonts w:ascii="Times New Roman" w:hAnsi="Times New Roman" w:cs="Times New Roman"/>
          <w:vertAlign w:val="superscript"/>
        </w:rPr>
        <w:t>th</w:t>
      </w:r>
      <w:r w:rsidR="00F64FFF" w:rsidRPr="003865B6">
        <w:rPr>
          <w:rFonts w:ascii="Times New Roman" w:hAnsi="Times New Roman" w:cs="Times New Roman"/>
        </w:rPr>
        <w:t xml:space="preserve"> November 2006 </w:t>
      </w:r>
      <w:r w:rsidR="00F64FFF" w:rsidRPr="003865B6">
        <w:rPr>
          <w:rFonts w:ascii="Times New Roman" w:hAnsi="Times New Roman" w:cs="Times New Roman"/>
          <w:lang w:val="it-IT"/>
        </w:rPr>
        <w:t xml:space="preserve">by the Decision </w:t>
      </w:r>
      <w:r w:rsidR="00201C48" w:rsidRPr="003865B6">
        <w:rPr>
          <w:rFonts w:ascii="Times New Roman" w:hAnsi="Times New Roman" w:cs="Times New Roman"/>
          <w:lang w:val="it-IT"/>
        </w:rPr>
        <w:t xml:space="preserve">No </w:t>
      </w:r>
      <w:r w:rsidR="00F64FFF" w:rsidRPr="003865B6">
        <w:rPr>
          <w:rFonts w:ascii="Times New Roman" w:hAnsi="Times New Roman" w:cs="Times New Roman"/>
          <w:lang w:val="it-IT"/>
        </w:rPr>
        <w:t xml:space="preserve">1720/2006/EC of the European </w:t>
      </w:r>
      <w:r w:rsidR="00B6371C" w:rsidRPr="003865B6">
        <w:rPr>
          <w:rFonts w:ascii="Times New Roman" w:hAnsi="Times New Roman" w:cs="Times New Roman"/>
          <w:lang w:val="it-IT"/>
        </w:rPr>
        <w:t>Parliament and</w:t>
      </w:r>
      <w:r w:rsidR="00F64FFF" w:rsidRPr="003865B6">
        <w:rPr>
          <w:rFonts w:ascii="Times New Roman" w:hAnsi="Times New Roman" w:cs="Times New Roman"/>
          <w:lang w:val="it-IT"/>
        </w:rPr>
        <w:t xml:space="preserve"> the Council, regarding the necessity  </w:t>
      </w:r>
      <w:r w:rsidR="00F64FFF" w:rsidRPr="00B21BF5">
        <w:rPr>
          <w:rFonts w:ascii="Times New Roman" w:hAnsi="Times New Roman" w:cs="Times New Roman"/>
          <w:lang w:val="it-IT"/>
        </w:rPr>
        <w:t>“…</w:t>
      </w:r>
      <w:r w:rsidR="00F64FFF" w:rsidRPr="00A16579">
        <w:rPr>
          <w:rFonts w:ascii="Times New Roman" w:hAnsi="Times New Roman" w:cs="Times New Roman"/>
          <w:i/>
          <w:lang w:val="it-IT"/>
        </w:rPr>
        <w:t>to foster interchange, co-operation and mobility between education and training institutions and systems within the EU so that they may become a world quality reference</w:t>
      </w:r>
      <w:r w:rsidR="007B7773" w:rsidRPr="00B21BF5">
        <w:rPr>
          <w:rFonts w:ascii="Times New Roman" w:hAnsi="Times New Roman" w:cs="Times New Roman"/>
          <w:lang w:val="it-IT"/>
        </w:rPr>
        <w:t>”</w:t>
      </w:r>
      <w:r w:rsidR="007B7773" w:rsidRPr="003865B6">
        <w:rPr>
          <w:rFonts w:ascii="Times New Roman" w:hAnsi="Times New Roman" w:cs="Times New Roman"/>
          <w:lang w:val="it-IT"/>
        </w:rPr>
        <w:t>.</w:t>
      </w:r>
      <w:r w:rsidR="00201C48" w:rsidRPr="003865B6">
        <w:rPr>
          <w:rStyle w:val="Rimandonotaapidipagina"/>
          <w:rFonts w:ascii="Times New Roman" w:hAnsi="Times New Roman" w:cs="Times New Roman"/>
          <w:lang w:val="it-IT"/>
        </w:rPr>
        <w:footnoteReference w:id="1"/>
      </w:r>
      <w:r w:rsidR="00201C48" w:rsidRPr="003865B6">
        <w:rPr>
          <w:rFonts w:ascii="Times New Roman" w:hAnsi="Times New Roman" w:cs="Times New Roman"/>
          <w:lang w:val="it-IT"/>
        </w:rPr>
        <w:t xml:space="preserve"> </w:t>
      </w:r>
      <w:r w:rsidR="007B7773" w:rsidRPr="003865B6">
        <w:rPr>
          <w:rFonts w:ascii="Times New Roman" w:hAnsi="Times New Roman" w:cs="Times New Roman"/>
          <w:lang w:val="it-IT"/>
        </w:rPr>
        <w:t>In fact, the Article 1.2 of the programme Decision represents a clear statemen</w:t>
      </w:r>
      <w:r w:rsidR="00B6371C" w:rsidRPr="003865B6">
        <w:rPr>
          <w:rFonts w:ascii="Times New Roman" w:hAnsi="Times New Roman" w:cs="Times New Roman"/>
          <w:lang w:val="it-IT"/>
        </w:rPr>
        <w:t>t of the general overview of this</w:t>
      </w:r>
      <w:r w:rsidR="007B7773" w:rsidRPr="003865B6">
        <w:rPr>
          <w:rFonts w:ascii="Times New Roman" w:hAnsi="Times New Roman" w:cs="Times New Roman"/>
          <w:lang w:val="it-IT"/>
        </w:rPr>
        <w:t xml:space="preserve"> mission pursued by the European Union: </w:t>
      </w:r>
      <w:r w:rsidR="007B7773" w:rsidRPr="00B21BF5">
        <w:rPr>
          <w:rFonts w:ascii="Times New Roman" w:hAnsi="Times New Roman" w:cs="Times New Roman"/>
          <w:lang w:val="it-IT"/>
        </w:rPr>
        <w:t>“</w:t>
      </w:r>
      <w:r w:rsidR="00A16579">
        <w:rPr>
          <w:rFonts w:ascii="Times New Roman" w:hAnsi="Times New Roman" w:cs="Times New Roman"/>
          <w:lang w:val="it-IT"/>
        </w:rPr>
        <w:t xml:space="preserve"> </w:t>
      </w:r>
      <w:r w:rsidR="007B7773" w:rsidRPr="00A16579">
        <w:rPr>
          <w:rFonts w:ascii="Times New Roman" w:hAnsi="Times New Roman" w:cs="Times New Roman"/>
          <w:i/>
          <w:lang w:val="it-IT"/>
        </w:rPr>
        <w:t xml:space="preserve">to contribute through lifelong learning to the development of the European Union as an advanced knowledge-based </w:t>
      </w:r>
      <w:proofErr w:type="gramStart"/>
      <w:r w:rsidR="007B7773" w:rsidRPr="00A16579">
        <w:rPr>
          <w:rFonts w:ascii="Times New Roman" w:hAnsi="Times New Roman" w:cs="Times New Roman"/>
          <w:i/>
          <w:lang w:val="it-IT"/>
        </w:rPr>
        <w:t>society</w:t>
      </w:r>
      <w:proofErr w:type="gramEnd"/>
      <w:r w:rsidR="007B7773" w:rsidRPr="00A16579">
        <w:rPr>
          <w:rFonts w:ascii="Times New Roman" w:hAnsi="Times New Roman" w:cs="Times New Roman"/>
          <w:i/>
          <w:lang w:val="it-IT"/>
        </w:rPr>
        <w:t>, with sustainable economic development, more and better jobs and greater social cohesion, while ensuring good protection of the environment for future generations</w:t>
      </w:r>
      <w:r w:rsidR="007B7773" w:rsidRPr="00B21BF5">
        <w:rPr>
          <w:rFonts w:ascii="Times New Roman" w:hAnsi="Times New Roman" w:cs="Times New Roman"/>
          <w:lang w:val="it-IT"/>
        </w:rPr>
        <w:t>”.</w:t>
      </w:r>
      <w:r w:rsidR="00B6371C" w:rsidRPr="00B21BF5">
        <w:rPr>
          <w:rStyle w:val="Rimandonotaapidipagina"/>
          <w:rFonts w:ascii="Times New Roman" w:hAnsi="Times New Roman" w:cs="Times New Roman"/>
          <w:lang w:val="it-IT"/>
        </w:rPr>
        <w:footnoteReference w:id="2"/>
      </w:r>
      <w:r w:rsidR="007B7773" w:rsidRPr="00B21BF5">
        <w:rPr>
          <w:rFonts w:ascii="Times New Roman" w:hAnsi="Times New Roman" w:cs="Times New Roman"/>
          <w:lang w:val="it-IT"/>
        </w:rPr>
        <w:t xml:space="preserve"> </w:t>
      </w:r>
    </w:p>
    <w:p w14:paraId="4378DB07" w14:textId="77777777" w:rsidR="00243C13" w:rsidRPr="00B21BF5" w:rsidRDefault="00243C13" w:rsidP="00DC704B">
      <w:pPr>
        <w:spacing w:line="480" w:lineRule="auto"/>
        <w:jc w:val="both"/>
        <w:rPr>
          <w:rFonts w:ascii="Times New Roman" w:hAnsi="Times New Roman" w:cs="Times New Roman"/>
          <w:lang w:val="it-IT"/>
        </w:rPr>
      </w:pPr>
    </w:p>
    <w:p w14:paraId="0E7777B5" w14:textId="3235B907" w:rsidR="00A27E2B" w:rsidRPr="003865B6" w:rsidRDefault="006A69B7" w:rsidP="00A27E2B">
      <w:pPr>
        <w:spacing w:line="480" w:lineRule="auto"/>
        <w:jc w:val="both"/>
        <w:rPr>
          <w:rFonts w:ascii="Times New Roman" w:hAnsi="Times New Roman" w:cs="Times New Roman"/>
          <w:lang w:val="it-IT"/>
        </w:rPr>
      </w:pPr>
      <w:proofErr w:type="gramStart"/>
      <w:r w:rsidRPr="003865B6">
        <w:rPr>
          <w:rFonts w:ascii="Times New Roman" w:hAnsi="Times New Roman" w:cs="Times New Roman"/>
          <w:lang w:val="it-IT"/>
        </w:rPr>
        <w:t xml:space="preserve">This policy was specifically adressed to all the institutional players in the sectors of education, </w:t>
      </w:r>
      <w:r w:rsidR="00B21BF5">
        <w:rPr>
          <w:rFonts w:ascii="Times New Roman" w:hAnsi="Times New Roman" w:cs="Times New Roman"/>
          <w:lang w:val="it-IT"/>
        </w:rPr>
        <w:t>training and the world of work</w:t>
      </w:r>
      <w:proofErr w:type="gramEnd"/>
      <w:r w:rsidR="00B21BF5">
        <w:rPr>
          <w:rFonts w:ascii="Times New Roman" w:hAnsi="Times New Roman" w:cs="Times New Roman"/>
          <w:lang w:val="it-IT"/>
        </w:rPr>
        <w:t xml:space="preserve">. </w:t>
      </w:r>
      <w:proofErr w:type="gramStart"/>
      <w:r w:rsidRPr="003865B6">
        <w:rPr>
          <w:rFonts w:ascii="Times New Roman" w:hAnsi="Times New Roman" w:cs="Times New Roman"/>
          <w:lang w:val="it-IT"/>
        </w:rPr>
        <w:t xml:space="preserve">Synergies amongst these fields have been encouraged in order to </w:t>
      </w:r>
      <w:r w:rsidR="00BE5A40" w:rsidRPr="003865B6">
        <w:rPr>
          <w:rFonts w:ascii="Times New Roman" w:hAnsi="Times New Roman" w:cs="Times New Roman"/>
          <w:lang w:val="it-IT"/>
        </w:rPr>
        <w:t xml:space="preserve">effectively </w:t>
      </w:r>
      <w:r w:rsidRPr="003865B6">
        <w:rPr>
          <w:rFonts w:ascii="Times New Roman" w:hAnsi="Times New Roman" w:cs="Times New Roman"/>
          <w:lang w:val="it-IT"/>
        </w:rPr>
        <w:t xml:space="preserve">adapt the Lifelong Learning Programme to the </w:t>
      </w:r>
      <w:r w:rsidR="00BE5A40" w:rsidRPr="003865B6">
        <w:rPr>
          <w:rFonts w:ascii="Times New Roman" w:hAnsi="Times New Roman" w:cs="Times New Roman"/>
          <w:lang w:val="it-IT"/>
        </w:rPr>
        <w:t>specific needs of e</w:t>
      </w:r>
      <w:proofErr w:type="gramEnd"/>
      <w:r w:rsidR="00BE5A40" w:rsidRPr="003865B6">
        <w:rPr>
          <w:rFonts w:ascii="Times New Roman" w:hAnsi="Times New Roman" w:cs="Times New Roman"/>
          <w:lang w:val="it-IT"/>
        </w:rPr>
        <w:t>ach Member State.</w:t>
      </w:r>
      <w:r w:rsidR="00A27E2B" w:rsidRPr="003865B6">
        <w:rPr>
          <w:rFonts w:ascii="Times New Roman" w:hAnsi="Times New Roman" w:cs="Times New Roman"/>
          <w:lang w:val="it-IT"/>
        </w:rPr>
        <w:t xml:space="preserve"> Officially, the LLP 2007 -2013 replaced three previous programmes sponsored by the European Union: Leonardo da Vinci, Socrates and </w:t>
      </w:r>
      <w:proofErr w:type="gramStart"/>
      <w:r w:rsidR="00A27E2B" w:rsidRPr="003865B6">
        <w:rPr>
          <w:rFonts w:ascii="Times New Roman" w:hAnsi="Times New Roman" w:cs="Times New Roman"/>
          <w:lang w:val="it-IT"/>
        </w:rPr>
        <w:t>eLearning</w:t>
      </w:r>
      <w:proofErr w:type="gramEnd"/>
      <w:r w:rsidR="00A27E2B" w:rsidRPr="003865B6">
        <w:rPr>
          <w:rFonts w:ascii="Times New Roman" w:hAnsi="Times New Roman" w:cs="Times New Roman"/>
          <w:lang w:val="it-IT"/>
        </w:rPr>
        <w:t xml:space="preserve"> . In fact, all of them expired </w:t>
      </w:r>
      <w:proofErr w:type="gramStart"/>
      <w:r w:rsidR="00A27E2B" w:rsidRPr="003865B6">
        <w:rPr>
          <w:rFonts w:ascii="Times New Roman" w:hAnsi="Times New Roman" w:cs="Times New Roman"/>
          <w:lang w:val="it-IT"/>
        </w:rPr>
        <w:t>at</w:t>
      </w:r>
      <w:proofErr w:type="gramEnd"/>
      <w:r w:rsidR="00A27E2B" w:rsidRPr="003865B6">
        <w:rPr>
          <w:rFonts w:ascii="Times New Roman" w:hAnsi="Times New Roman" w:cs="Times New Roman"/>
          <w:lang w:val="it-IT"/>
        </w:rPr>
        <w:t xml:space="preserve"> the end of 2006. </w:t>
      </w:r>
    </w:p>
    <w:p w14:paraId="18381E44" w14:textId="77777777" w:rsidR="00BE5A40" w:rsidRPr="003865B6" w:rsidRDefault="00BE5A40" w:rsidP="00DC704B">
      <w:pPr>
        <w:spacing w:line="480" w:lineRule="auto"/>
        <w:jc w:val="both"/>
        <w:rPr>
          <w:rFonts w:ascii="Times New Roman" w:hAnsi="Times New Roman" w:cs="Times New Roman"/>
          <w:lang w:val="it-IT"/>
        </w:rPr>
      </w:pPr>
    </w:p>
    <w:p w14:paraId="3BEDE36E" w14:textId="77777777" w:rsidR="00E57EAD" w:rsidRPr="003865B6" w:rsidRDefault="00B6371C" w:rsidP="00DC704B">
      <w:pPr>
        <w:spacing w:line="480" w:lineRule="auto"/>
        <w:jc w:val="both"/>
        <w:rPr>
          <w:rFonts w:ascii="Times New Roman" w:hAnsi="Times New Roman" w:cs="Times New Roman"/>
          <w:lang w:val="it-IT"/>
        </w:rPr>
      </w:pPr>
      <w:r w:rsidRPr="003865B6">
        <w:rPr>
          <w:rFonts w:ascii="Times New Roman" w:hAnsi="Times New Roman" w:cs="Times New Roman"/>
          <w:lang w:val="it-IT"/>
        </w:rPr>
        <w:t xml:space="preserve">Through the activities supported by the LLP, the </w:t>
      </w:r>
      <w:proofErr w:type="gramStart"/>
      <w:r w:rsidRPr="003865B6">
        <w:rPr>
          <w:rFonts w:ascii="Times New Roman" w:hAnsi="Times New Roman" w:cs="Times New Roman"/>
          <w:lang w:val="it-IT"/>
        </w:rPr>
        <w:t>establishment</w:t>
      </w:r>
      <w:proofErr w:type="gramEnd"/>
      <w:r w:rsidRPr="003865B6">
        <w:rPr>
          <w:rFonts w:ascii="Times New Roman" w:hAnsi="Times New Roman" w:cs="Times New Roman"/>
          <w:lang w:val="it-IT"/>
        </w:rPr>
        <w:t xml:space="preserve"> of new networks and cultural exchange between institu</w:t>
      </w:r>
      <w:r w:rsidR="00201C48" w:rsidRPr="003865B6">
        <w:rPr>
          <w:rFonts w:ascii="Times New Roman" w:hAnsi="Times New Roman" w:cs="Times New Roman"/>
          <w:lang w:val="it-IT"/>
        </w:rPr>
        <w:t>tion, people and countries within the EU economic area, has gained a prominent position as a crucial priority for the political</w:t>
      </w:r>
      <w:r w:rsidRPr="003865B6">
        <w:rPr>
          <w:rFonts w:ascii="Times New Roman" w:hAnsi="Times New Roman" w:cs="Times New Roman"/>
          <w:lang w:val="it-IT"/>
        </w:rPr>
        <w:t xml:space="preserve"> agenda</w:t>
      </w:r>
      <w:r w:rsidR="00201C48" w:rsidRPr="003865B6">
        <w:rPr>
          <w:rFonts w:ascii="Times New Roman" w:hAnsi="Times New Roman" w:cs="Times New Roman"/>
          <w:lang w:val="it-IT"/>
        </w:rPr>
        <w:t xml:space="preserve"> set by the Europe 2020 strategy. </w:t>
      </w:r>
      <w:r w:rsidR="00201C48" w:rsidRPr="003865B6">
        <w:rPr>
          <w:rStyle w:val="Rimandonotaapidipagina"/>
          <w:rFonts w:ascii="Times New Roman" w:hAnsi="Times New Roman" w:cs="Times New Roman"/>
          <w:lang w:val="it-IT"/>
        </w:rPr>
        <w:footnoteReference w:id="3"/>
      </w:r>
      <w:r w:rsidR="008348F8" w:rsidRPr="003865B6">
        <w:rPr>
          <w:rFonts w:ascii="Times New Roman" w:hAnsi="Times New Roman" w:cs="Times New Roman"/>
          <w:lang w:val="it-IT"/>
        </w:rPr>
        <w:t xml:space="preserve"> </w:t>
      </w:r>
    </w:p>
    <w:p w14:paraId="303ACCCD" w14:textId="77777777" w:rsidR="00657B42" w:rsidRPr="003865B6" w:rsidRDefault="00657B42" w:rsidP="00DC704B">
      <w:pPr>
        <w:spacing w:line="480" w:lineRule="auto"/>
        <w:jc w:val="both"/>
        <w:rPr>
          <w:rFonts w:ascii="Times New Roman" w:hAnsi="Times New Roman" w:cs="Times New Roman"/>
          <w:lang w:val="it-IT"/>
        </w:rPr>
      </w:pPr>
    </w:p>
    <w:p w14:paraId="5ACFA625" w14:textId="77777777" w:rsidR="007B7773" w:rsidRPr="003865B6" w:rsidRDefault="008348F8" w:rsidP="00DC704B">
      <w:pPr>
        <w:spacing w:line="480" w:lineRule="auto"/>
        <w:jc w:val="both"/>
        <w:rPr>
          <w:rFonts w:ascii="Times New Roman" w:hAnsi="Times New Roman" w:cs="Times New Roman"/>
          <w:lang w:val="it-IT"/>
        </w:rPr>
      </w:pPr>
      <w:proofErr w:type="gramStart"/>
      <w:r w:rsidRPr="003865B6">
        <w:rPr>
          <w:rFonts w:ascii="Times New Roman" w:hAnsi="Times New Roman" w:cs="Times New Roman"/>
          <w:lang w:val="it-IT"/>
        </w:rPr>
        <w:t>Over seven years of activity, the Lifelong Learning programme supported and reinforced the process of implementation of European policies in</w:t>
      </w:r>
      <w:proofErr w:type="gramEnd"/>
      <w:r w:rsidRPr="003865B6">
        <w:rPr>
          <w:rFonts w:ascii="Times New Roman" w:hAnsi="Times New Roman" w:cs="Times New Roman"/>
          <w:lang w:val="it-IT"/>
        </w:rPr>
        <w:t xml:space="preserve"> the education and training field</w:t>
      </w:r>
      <w:r w:rsidR="00C7746D" w:rsidRPr="003865B6">
        <w:rPr>
          <w:rFonts w:ascii="Times New Roman" w:hAnsi="Times New Roman" w:cs="Times New Roman"/>
          <w:lang w:val="it-IT"/>
        </w:rPr>
        <w:t>s</w:t>
      </w:r>
      <w:r w:rsidRPr="003865B6">
        <w:rPr>
          <w:rFonts w:ascii="Times New Roman" w:hAnsi="Times New Roman" w:cs="Times New Roman"/>
          <w:lang w:val="it-IT"/>
        </w:rPr>
        <w:t xml:space="preserve">, coordinating the actions undertaken by each Member State. </w:t>
      </w:r>
    </w:p>
    <w:p w14:paraId="6B25B2D4" w14:textId="77777777" w:rsidR="00BE5A40" w:rsidRPr="003865B6" w:rsidRDefault="00BE5A40" w:rsidP="00DC704B">
      <w:pPr>
        <w:spacing w:line="480" w:lineRule="auto"/>
        <w:jc w:val="both"/>
        <w:rPr>
          <w:rFonts w:ascii="Times New Roman" w:hAnsi="Times New Roman" w:cs="Times New Roman"/>
          <w:lang w:val="it-IT"/>
        </w:rPr>
      </w:pPr>
    </w:p>
    <w:p w14:paraId="204A639B" w14:textId="77777777" w:rsidR="00E45BEB" w:rsidRPr="003865B6" w:rsidRDefault="00E45BEB" w:rsidP="00DC704B">
      <w:pPr>
        <w:spacing w:line="480" w:lineRule="auto"/>
        <w:jc w:val="both"/>
        <w:rPr>
          <w:rFonts w:ascii="Times New Roman" w:hAnsi="Times New Roman" w:cs="Times New Roman"/>
          <w:lang w:val="it-IT"/>
        </w:rPr>
      </w:pPr>
      <w:r w:rsidRPr="003865B6">
        <w:rPr>
          <w:rFonts w:ascii="Times New Roman" w:hAnsi="Times New Roman" w:cs="Times New Roman"/>
          <w:lang w:val="it-IT"/>
        </w:rPr>
        <w:t>The specific objectiv</w:t>
      </w:r>
      <w:r w:rsidR="00E57EAD" w:rsidRPr="003865B6">
        <w:rPr>
          <w:rFonts w:ascii="Times New Roman" w:hAnsi="Times New Roman" w:cs="Times New Roman"/>
          <w:lang w:val="it-IT"/>
        </w:rPr>
        <w:t xml:space="preserve">es set by the programme aimed </w:t>
      </w:r>
      <w:proofErr w:type="gramStart"/>
      <w:r w:rsidR="00E57EAD" w:rsidRPr="003865B6">
        <w:rPr>
          <w:rFonts w:ascii="Times New Roman" w:hAnsi="Times New Roman" w:cs="Times New Roman"/>
          <w:lang w:val="it-IT"/>
        </w:rPr>
        <w:t>at</w:t>
      </w:r>
      <w:proofErr w:type="gramEnd"/>
      <w:r w:rsidRPr="003865B6">
        <w:rPr>
          <w:rFonts w:ascii="Times New Roman" w:hAnsi="Times New Roman" w:cs="Times New Roman"/>
          <w:lang w:val="it-IT"/>
        </w:rPr>
        <w:t>:</w:t>
      </w:r>
    </w:p>
    <w:p w14:paraId="60DBFD0F" w14:textId="77777777" w:rsidR="00E45BEB" w:rsidRPr="003865B6" w:rsidRDefault="00E45BEB" w:rsidP="00DC704B">
      <w:pPr>
        <w:pStyle w:val="Paragrafoelenco"/>
        <w:numPr>
          <w:ilvl w:val="0"/>
          <w:numId w:val="2"/>
        </w:numPr>
        <w:spacing w:line="480" w:lineRule="auto"/>
        <w:jc w:val="both"/>
        <w:rPr>
          <w:rFonts w:ascii="Times New Roman" w:hAnsi="Times New Roman" w:cs="Times New Roman"/>
          <w:lang w:val="it-IT"/>
        </w:rPr>
      </w:pPr>
      <w:r w:rsidRPr="003865B6">
        <w:rPr>
          <w:rFonts w:ascii="Times New Roman" w:hAnsi="Times New Roman" w:cs="Times New Roman"/>
          <w:lang w:val="it-IT"/>
        </w:rPr>
        <w:t>Promoting learning mobility of all lea</w:t>
      </w:r>
      <w:r w:rsidR="00E57EAD" w:rsidRPr="003865B6">
        <w:rPr>
          <w:rFonts w:ascii="Times New Roman" w:hAnsi="Times New Roman" w:cs="Times New Roman"/>
          <w:lang w:val="it-IT"/>
        </w:rPr>
        <w:t>r</w:t>
      </w:r>
      <w:r w:rsidRPr="003865B6">
        <w:rPr>
          <w:rFonts w:ascii="Times New Roman" w:hAnsi="Times New Roman" w:cs="Times New Roman"/>
          <w:lang w:val="it-IT"/>
        </w:rPr>
        <w:t>ners, teacher</w:t>
      </w:r>
      <w:r w:rsidR="00E57EAD" w:rsidRPr="003865B6">
        <w:rPr>
          <w:rFonts w:ascii="Times New Roman" w:hAnsi="Times New Roman" w:cs="Times New Roman"/>
          <w:lang w:val="it-IT"/>
        </w:rPr>
        <w:t>s</w:t>
      </w:r>
      <w:r w:rsidRPr="003865B6">
        <w:rPr>
          <w:rFonts w:ascii="Times New Roman" w:hAnsi="Times New Roman" w:cs="Times New Roman"/>
          <w:lang w:val="it-IT"/>
        </w:rPr>
        <w:t xml:space="preserve"> and trainers across Europe</w:t>
      </w:r>
      <w:r w:rsidR="00E57EAD" w:rsidRPr="003865B6">
        <w:rPr>
          <w:rFonts w:ascii="Times New Roman" w:hAnsi="Times New Roman" w:cs="Times New Roman"/>
          <w:lang w:val="it-IT"/>
        </w:rPr>
        <w:t xml:space="preserve"> </w:t>
      </w:r>
      <w:r w:rsidR="00A11A00" w:rsidRPr="003865B6">
        <w:rPr>
          <w:rFonts w:ascii="Times New Roman" w:hAnsi="Times New Roman" w:cs="Times New Roman"/>
          <w:lang w:val="it-IT"/>
        </w:rPr>
        <w:t xml:space="preserve">in order to create and develop new and flexible pathways </w:t>
      </w:r>
      <w:proofErr w:type="gramStart"/>
      <w:r w:rsidR="00A11A00" w:rsidRPr="003865B6">
        <w:rPr>
          <w:rFonts w:ascii="Times New Roman" w:hAnsi="Times New Roman" w:cs="Times New Roman"/>
          <w:lang w:val="it-IT"/>
        </w:rPr>
        <w:t>of</w:t>
      </w:r>
      <w:proofErr w:type="gramEnd"/>
      <w:r w:rsidRPr="003865B6">
        <w:rPr>
          <w:rFonts w:ascii="Times New Roman" w:hAnsi="Times New Roman" w:cs="Times New Roman"/>
          <w:lang w:val="it-IT"/>
        </w:rPr>
        <w:t xml:space="preserve"> </w:t>
      </w:r>
      <w:r w:rsidR="00E57EAD" w:rsidRPr="003865B6">
        <w:rPr>
          <w:rFonts w:ascii="Times New Roman" w:hAnsi="Times New Roman" w:cs="Times New Roman"/>
          <w:lang w:val="it-IT"/>
        </w:rPr>
        <w:t>future careers and innovative professional backgrounds.</w:t>
      </w:r>
    </w:p>
    <w:p w14:paraId="72881AC9" w14:textId="77777777" w:rsidR="00E57EAD" w:rsidRPr="003865B6" w:rsidRDefault="00E57EAD" w:rsidP="00DC704B">
      <w:pPr>
        <w:pStyle w:val="Paragrafoelenco"/>
        <w:numPr>
          <w:ilvl w:val="0"/>
          <w:numId w:val="2"/>
        </w:numPr>
        <w:spacing w:line="480" w:lineRule="auto"/>
        <w:jc w:val="both"/>
        <w:rPr>
          <w:rFonts w:ascii="Times New Roman" w:hAnsi="Times New Roman" w:cs="Times New Roman"/>
          <w:lang w:val="it-IT"/>
        </w:rPr>
      </w:pPr>
      <w:proofErr w:type="gramStart"/>
      <w:r w:rsidRPr="003865B6">
        <w:rPr>
          <w:rFonts w:ascii="Times New Roman" w:hAnsi="Times New Roman" w:cs="Times New Roman"/>
          <w:lang w:val="it-IT"/>
        </w:rPr>
        <w:t>Enhancing the quality and efficiency of education and tra</w:t>
      </w:r>
      <w:r w:rsidR="00A11A00" w:rsidRPr="003865B6">
        <w:rPr>
          <w:rFonts w:ascii="Times New Roman" w:hAnsi="Times New Roman" w:cs="Times New Roman"/>
          <w:lang w:val="it-IT"/>
        </w:rPr>
        <w:t xml:space="preserve">ining in EU contries by </w:t>
      </w:r>
      <w:r w:rsidR="00BE5A40" w:rsidRPr="003865B6">
        <w:rPr>
          <w:rFonts w:ascii="Times New Roman" w:hAnsi="Times New Roman" w:cs="Times New Roman"/>
          <w:lang w:val="it-IT"/>
        </w:rPr>
        <w:t>deeply</w:t>
      </w:r>
      <w:r w:rsidR="00472564" w:rsidRPr="003865B6">
        <w:rPr>
          <w:rFonts w:ascii="Times New Roman" w:hAnsi="Times New Roman" w:cs="Times New Roman"/>
          <w:lang w:val="it-IT"/>
        </w:rPr>
        <w:t xml:space="preserve"> enabling the population to acquire</w:t>
      </w:r>
      <w:r w:rsidRPr="003865B6">
        <w:rPr>
          <w:rFonts w:ascii="Times New Roman" w:hAnsi="Times New Roman" w:cs="Times New Roman"/>
          <w:lang w:val="it-IT"/>
        </w:rPr>
        <w:t xml:space="preserve"> basic skills and </w:t>
      </w:r>
      <w:proofErr w:type="gramEnd"/>
      <w:r w:rsidRPr="003865B6">
        <w:rPr>
          <w:rFonts w:ascii="Times New Roman" w:hAnsi="Times New Roman" w:cs="Times New Roman"/>
          <w:lang w:val="it-IT"/>
        </w:rPr>
        <w:t xml:space="preserve">competencies required for their employability.  </w:t>
      </w:r>
    </w:p>
    <w:p w14:paraId="6A789843" w14:textId="77777777" w:rsidR="00A11A00" w:rsidRPr="003865B6" w:rsidRDefault="00A11A00" w:rsidP="00DC704B">
      <w:pPr>
        <w:pStyle w:val="Paragrafoelenco"/>
        <w:numPr>
          <w:ilvl w:val="0"/>
          <w:numId w:val="2"/>
        </w:numPr>
        <w:spacing w:line="480" w:lineRule="auto"/>
        <w:jc w:val="both"/>
        <w:rPr>
          <w:rFonts w:ascii="Times New Roman" w:hAnsi="Times New Roman" w:cs="Times New Roman"/>
          <w:lang w:val="it-IT"/>
        </w:rPr>
      </w:pPr>
      <w:r w:rsidRPr="003865B6">
        <w:rPr>
          <w:rFonts w:ascii="Times New Roman" w:hAnsi="Times New Roman" w:cs="Times New Roman"/>
          <w:lang w:val="it-IT"/>
        </w:rPr>
        <w:t xml:space="preserve">Making lifelong learning and mobility tanglible opportunities to strenghten the concepts </w:t>
      </w:r>
      <w:proofErr w:type="gramStart"/>
      <w:r w:rsidRPr="003865B6">
        <w:rPr>
          <w:rFonts w:ascii="Times New Roman" w:hAnsi="Times New Roman" w:cs="Times New Roman"/>
          <w:lang w:val="it-IT"/>
        </w:rPr>
        <w:t xml:space="preserve">of </w:t>
      </w:r>
      <w:proofErr w:type="gramEnd"/>
      <w:r w:rsidRPr="003865B6">
        <w:rPr>
          <w:rFonts w:ascii="Times New Roman" w:hAnsi="Times New Roman" w:cs="Times New Roman"/>
          <w:lang w:val="it-IT"/>
        </w:rPr>
        <w:t xml:space="preserve">equity, social cohesion and active citizenship. </w:t>
      </w:r>
    </w:p>
    <w:p w14:paraId="2F763D4C" w14:textId="77777777" w:rsidR="00D655BE" w:rsidRPr="003865B6" w:rsidRDefault="00A11A00" w:rsidP="00DC704B">
      <w:pPr>
        <w:pStyle w:val="Paragrafoelenco"/>
        <w:numPr>
          <w:ilvl w:val="0"/>
          <w:numId w:val="2"/>
        </w:numPr>
        <w:spacing w:line="480" w:lineRule="auto"/>
        <w:jc w:val="both"/>
        <w:rPr>
          <w:rFonts w:ascii="Times New Roman" w:hAnsi="Times New Roman" w:cs="Times New Roman"/>
          <w:lang w:val="it-IT"/>
        </w:rPr>
      </w:pPr>
      <w:r w:rsidRPr="003865B6">
        <w:rPr>
          <w:rFonts w:ascii="Times New Roman" w:hAnsi="Times New Roman" w:cs="Times New Roman"/>
          <w:lang w:val="it-IT"/>
        </w:rPr>
        <w:t xml:space="preserve">Supporting creativity and innovation as </w:t>
      </w:r>
      <w:r w:rsidR="00C7746D" w:rsidRPr="003865B6">
        <w:rPr>
          <w:rFonts w:ascii="Times New Roman" w:hAnsi="Times New Roman" w:cs="Times New Roman"/>
          <w:lang w:val="it-IT"/>
        </w:rPr>
        <w:t>key</w:t>
      </w:r>
      <w:r w:rsidR="00472564" w:rsidRPr="003865B6">
        <w:rPr>
          <w:rFonts w:ascii="Times New Roman" w:hAnsi="Times New Roman" w:cs="Times New Roman"/>
          <w:lang w:val="it-IT"/>
        </w:rPr>
        <w:t xml:space="preserve"> factors</w:t>
      </w:r>
      <w:r w:rsidR="00C7746D" w:rsidRPr="003865B6">
        <w:rPr>
          <w:rFonts w:ascii="Times New Roman" w:hAnsi="Times New Roman" w:cs="Times New Roman"/>
          <w:lang w:val="it-IT"/>
        </w:rPr>
        <w:t xml:space="preserve"> of success</w:t>
      </w:r>
      <w:r w:rsidR="00472564" w:rsidRPr="003865B6">
        <w:rPr>
          <w:rFonts w:ascii="Times New Roman" w:hAnsi="Times New Roman" w:cs="Times New Roman"/>
          <w:lang w:val="it-IT"/>
        </w:rPr>
        <w:t xml:space="preserve"> </w:t>
      </w:r>
      <w:proofErr w:type="gramStart"/>
      <w:r w:rsidR="00472564" w:rsidRPr="003865B6">
        <w:rPr>
          <w:rFonts w:ascii="Times New Roman" w:hAnsi="Times New Roman" w:cs="Times New Roman"/>
          <w:lang w:val="it-IT"/>
        </w:rPr>
        <w:t>at</w:t>
      </w:r>
      <w:proofErr w:type="gramEnd"/>
      <w:r w:rsidR="00472564" w:rsidRPr="003865B6">
        <w:rPr>
          <w:rFonts w:ascii="Times New Roman" w:hAnsi="Times New Roman" w:cs="Times New Roman"/>
          <w:lang w:val="it-IT"/>
        </w:rPr>
        <w:t xml:space="preserve"> all levels of education and training. </w:t>
      </w:r>
      <w:r w:rsidR="00C7746D" w:rsidRPr="003865B6">
        <w:rPr>
          <w:rFonts w:ascii="Times New Roman" w:hAnsi="Times New Roman" w:cs="Times New Roman"/>
          <w:lang w:val="it-IT"/>
        </w:rPr>
        <w:t>Moreover, t</w:t>
      </w:r>
      <w:r w:rsidR="00472564" w:rsidRPr="003865B6">
        <w:rPr>
          <w:rFonts w:ascii="Times New Roman" w:hAnsi="Times New Roman" w:cs="Times New Roman"/>
          <w:lang w:val="it-IT"/>
        </w:rPr>
        <w:t xml:space="preserve">ransversal competencies are promoted by </w:t>
      </w:r>
      <w:r w:rsidR="00C7746D" w:rsidRPr="003865B6">
        <w:rPr>
          <w:rFonts w:ascii="Times New Roman" w:hAnsi="Times New Roman" w:cs="Times New Roman"/>
          <w:lang w:val="it-IT"/>
        </w:rPr>
        <w:t xml:space="preserve">the </w:t>
      </w:r>
      <w:proofErr w:type="gramStart"/>
      <w:r w:rsidR="00C7746D" w:rsidRPr="003865B6">
        <w:rPr>
          <w:rFonts w:ascii="Times New Roman" w:hAnsi="Times New Roman" w:cs="Times New Roman"/>
          <w:lang w:val="it-IT"/>
        </w:rPr>
        <w:t>establishment</w:t>
      </w:r>
      <w:proofErr w:type="gramEnd"/>
      <w:r w:rsidR="00472564" w:rsidRPr="003865B6">
        <w:rPr>
          <w:rFonts w:ascii="Times New Roman" w:hAnsi="Times New Roman" w:cs="Times New Roman"/>
          <w:lang w:val="it-IT"/>
        </w:rPr>
        <w:t xml:space="preserve"> </w:t>
      </w:r>
      <w:r w:rsidR="00C7746D" w:rsidRPr="003865B6">
        <w:rPr>
          <w:rFonts w:ascii="Times New Roman" w:hAnsi="Times New Roman" w:cs="Times New Roman"/>
          <w:lang w:val="it-IT"/>
        </w:rPr>
        <w:t xml:space="preserve">of </w:t>
      </w:r>
      <w:r w:rsidR="00472564" w:rsidRPr="003865B6">
        <w:rPr>
          <w:rFonts w:ascii="Times New Roman" w:hAnsi="Times New Roman" w:cs="Times New Roman"/>
          <w:lang w:val="it-IT"/>
        </w:rPr>
        <w:t>partnership</w:t>
      </w:r>
      <w:r w:rsidR="00D655BE" w:rsidRPr="003865B6">
        <w:rPr>
          <w:rFonts w:ascii="Times New Roman" w:hAnsi="Times New Roman" w:cs="Times New Roman"/>
          <w:lang w:val="it-IT"/>
        </w:rPr>
        <w:t>s</w:t>
      </w:r>
      <w:r w:rsidR="00472564" w:rsidRPr="003865B6">
        <w:rPr>
          <w:rFonts w:ascii="Times New Roman" w:hAnsi="Times New Roman" w:cs="Times New Roman"/>
          <w:lang w:val="it-IT"/>
        </w:rPr>
        <w:t xml:space="preserve"> across different </w:t>
      </w:r>
      <w:r w:rsidR="00DC704B" w:rsidRPr="003865B6">
        <w:rPr>
          <w:rFonts w:ascii="Times New Roman" w:hAnsi="Times New Roman" w:cs="Times New Roman"/>
          <w:lang w:val="it-IT"/>
        </w:rPr>
        <w:t>angles</w:t>
      </w:r>
      <w:r w:rsidR="00472564" w:rsidRPr="003865B6">
        <w:rPr>
          <w:rFonts w:ascii="Times New Roman" w:hAnsi="Times New Roman" w:cs="Times New Roman"/>
          <w:lang w:val="it-IT"/>
        </w:rPr>
        <w:t xml:space="preserve"> of the European job market: </w:t>
      </w:r>
      <w:r w:rsidR="00D655BE" w:rsidRPr="003865B6">
        <w:rPr>
          <w:rFonts w:ascii="Times New Roman" w:hAnsi="Times New Roman" w:cs="Times New Roman"/>
          <w:lang w:val="it-IT"/>
        </w:rPr>
        <w:t xml:space="preserve">economic, </w:t>
      </w:r>
      <w:r w:rsidR="00472564" w:rsidRPr="003865B6">
        <w:rPr>
          <w:rFonts w:ascii="Times New Roman" w:hAnsi="Times New Roman" w:cs="Times New Roman"/>
          <w:lang w:val="it-IT"/>
        </w:rPr>
        <w:t>education</w:t>
      </w:r>
      <w:r w:rsidR="00D655BE" w:rsidRPr="003865B6">
        <w:rPr>
          <w:rFonts w:ascii="Times New Roman" w:hAnsi="Times New Roman" w:cs="Times New Roman"/>
          <w:lang w:val="it-IT"/>
        </w:rPr>
        <w:t>al</w:t>
      </w:r>
      <w:r w:rsidR="00472564" w:rsidRPr="003865B6">
        <w:rPr>
          <w:rFonts w:ascii="Times New Roman" w:hAnsi="Times New Roman" w:cs="Times New Roman"/>
          <w:lang w:val="it-IT"/>
        </w:rPr>
        <w:t xml:space="preserve"> and cultural institutions are  strongly encouraged to cooperate </w:t>
      </w:r>
      <w:r w:rsidR="00D655BE" w:rsidRPr="003865B6">
        <w:rPr>
          <w:rFonts w:ascii="Times New Roman" w:hAnsi="Times New Roman" w:cs="Times New Roman"/>
          <w:lang w:val="it-IT"/>
        </w:rPr>
        <w:t xml:space="preserve">together, </w:t>
      </w:r>
      <w:r w:rsidR="00472564" w:rsidRPr="003865B6">
        <w:rPr>
          <w:rFonts w:ascii="Times New Roman" w:hAnsi="Times New Roman" w:cs="Times New Roman"/>
          <w:lang w:val="it-IT"/>
        </w:rPr>
        <w:t xml:space="preserve">analyzing the </w:t>
      </w:r>
      <w:r w:rsidR="00D655BE" w:rsidRPr="003865B6">
        <w:rPr>
          <w:rFonts w:ascii="Times New Roman" w:hAnsi="Times New Roman" w:cs="Times New Roman"/>
          <w:lang w:val="it-IT"/>
        </w:rPr>
        <w:t xml:space="preserve">population’s needs for a better labour market. </w:t>
      </w:r>
    </w:p>
    <w:p w14:paraId="661A6938" w14:textId="77777777" w:rsidR="00D655BE" w:rsidRPr="003865B6" w:rsidRDefault="00D655BE" w:rsidP="00DC704B">
      <w:pPr>
        <w:spacing w:line="480" w:lineRule="auto"/>
        <w:jc w:val="both"/>
        <w:rPr>
          <w:rFonts w:ascii="Times New Roman" w:hAnsi="Times New Roman" w:cs="Times New Roman"/>
          <w:lang w:val="it-IT"/>
        </w:rPr>
      </w:pPr>
    </w:p>
    <w:p w14:paraId="1E4376AB" w14:textId="0E724CEB" w:rsidR="00E13677" w:rsidRPr="003865B6" w:rsidRDefault="00D655BE" w:rsidP="00DC704B">
      <w:pPr>
        <w:spacing w:line="480" w:lineRule="auto"/>
        <w:jc w:val="both"/>
        <w:rPr>
          <w:rFonts w:ascii="Times New Roman" w:hAnsi="Times New Roman" w:cs="Times New Roman"/>
          <w:lang w:val="it-IT"/>
        </w:rPr>
      </w:pPr>
      <w:r w:rsidRPr="003865B6">
        <w:rPr>
          <w:rFonts w:ascii="Times New Roman" w:hAnsi="Times New Roman" w:cs="Times New Roman"/>
          <w:lang w:val="it-IT"/>
        </w:rPr>
        <w:t>To achieve</w:t>
      </w:r>
      <w:r w:rsidR="00E13677" w:rsidRPr="003865B6">
        <w:rPr>
          <w:rFonts w:ascii="Times New Roman" w:hAnsi="Times New Roman" w:cs="Times New Roman"/>
          <w:lang w:val="it-IT"/>
        </w:rPr>
        <w:t xml:space="preserve"> these goals, a budget of EUR 6</w:t>
      </w:r>
      <w:r w:rsidRPr="003865B6">
        <w:rPr>
          <w:rFonts w:ascii="Times New Roman" w:hAnsi="Times New Roman" w:cs="Times New Roman"/>
          <w:lang w:val="it-IT"/>
        </w:rPr>
        <w:t xml:space="preserve">970 million has been set up for all the activites promoted from 2007 </w:t>
      </w:r>
      <w:proofErr w:type="gramStart"/>
      <w:r w:rsidRPr="003865B6">
        <w:rPr>
          <w:rFonts w:ascii="Times New Roman" w:hAnsi="Times New Roman" w:cs="Times New Roman"/>
          <w:lang w:val="it-IT"/>
        </w:rPr>
        <w:t>to</w:t>
      </w:r>
      <w:proofErr w:type="gramEnd"/>
      <w:r w:rsidRPr="003865B6">
        <w:rPr>
          <w:rFonts w:ascii="Times New Roman" w:hAnsi="Times New Roman" w:cs="Times New Roman"/>
          <w:lang w:val="it-IT"/>
        </w:rPr>
        <w:t xml:space="preserve"> 2013.  This budget has been all</w:t>
      </w:r>
      <w:r w:rsidR="006C5C3F" w:rsidRPr="003865B6">
        <w:rPr>
          <w:rFonts w:ascii="Times New Roman" w:hAnsi="Times New Roman" w:cs="Times New Roman"/>
          <w:lang w:val="it-IT"/>
        </w:rPr>
        <w:t xml:space="preserve">ocated according to the different  programmes contained in </w:t>
      </w:r>
      <w:r w:rsidR="00E4622B" w:rsidRPr="003865B6">
        <w:rPr>
          <w:rFonts w:ascii="Times New Roman" w:hAnsi="Times New Roman" w:cs="Times New Roman"/>
          <w:lang w:val="it-IT"/>
        </w:rPr>
        <w:t xml:space="preserve">the </w:t>
      </w:r>
      <w:r w:rsidR="006C5C3F" w:rsidRPr="003865B6">
        <w:rPr>
          <w:rFonts w:ascii="Times New Roman" w:hAnsi="Times New Roman" w:cs="Times New Roman"/>
          <w:lang w:val="it-IT"/>
        </w:rPr>
        <w:t xml:space="preserve">LLP strategic plan: four specific sectoral programmes focusing </w:t>
      </w:r>
      <w:proofErr w:type="gramStart"/>
      <w:r w:rsidR="006C5C3F" w:rsidRPr="003865B6">
        <w:rPr>
          <w:rFonts w:ascii="Times New Roman" w:hAnsi="Times New Roman" w:cs="Times New Roman"/>
          <w:lang w:val="it-IT"/>
        </w:rPr>
        <w:t>on</w:t>
      </w:r>
      <w:proofErr w:type="gramEnd"/>
      <w:r w:rsidR="006C5C3F" w:rsidRPr="003865B6">
        <w:rPr>
          <w:rFonts w:ascii="Times New Roman" w:hAnsi="Times New Roman" w:cs="Times New Roman"/>
          <w:lang w:val="it-IT"/>
        </w:rPr>
        <w:t xml:space="preserve"> school education (Comenius), higher education (Erasmus), vocational training (Leonardo da Vinci) and adult learning (Grundtvig)</w:t>
      </w:r>
      <w:r w:rsidR="00BE5A40" w:rsidRPr="003865B6">
        <w:rPr>
          <w:rFonts w:ascii="Times New Roman" w:hAnsi="Times New Roman" w:cs="Times New Roman"/>
          <w:lang w:val="it-IT"/>
        </w:rPr>
        <w:t>. Moreover</w:t>
      </w:r>
      <w:r w:rsidR="00A16579">
        <w:rPr>
          <w:rFonts w:ascii="Times New Roman" w:hAnsi="Times New Roman" w:cs="Times New Roman"/>
          <w:lang w:val="it-IT"/>
        </w:rPr>
        <w:t>,</w:t>
      </w:r>
      <w:r w:rsidR="00BE5A40" w:rsidRPr="003865B6">
        <w:rPr>
          <w:rFonts w:ascii="Times New Roman" w:hAnsi="Times New Roman" w:cs="Times New Roman"/>
          <w:lang w:val="it-IT"/>
        </w:rPr>
        <w:t xml:space="preserve"> two other programmes have been developed to sustain this project:</w:t>
      </w:r>
      <w:r w:rsidR="00DC704B" w:rsidRPr="003865B6">
        <w:rPr>
          <w:rFonts w:ascii="Times New Roman" w:hAnsi="Times New Roman" w:cs="Times New Roman"/>
          <w:lang w:val="it-IT"/>
        </w:rPr>
        <w:t xml:space="preserve"> a</w:t>
      </w:r>
      <w:r w:rsidR="006C5C3F" w:rsidRPr="003865B6">
        <w:rPr>
          <w:rFonts w:ascii="Times New Roman" w:hAnsi="Times New Roman" w:cs="Times New Roman"/>
          <w:lang w:val="it-IT"/>
        </w:rPr>
        <w:t xml:space="preserve"> programme aimed </w:t>
      </w:r>
      <w:proofErr w:type="gramStart"/>
      <w:r w:rsidR="006C5C3F" w:rsidRPr="003865B6">
        <w:rPr>
          <w:rFonts w:ascii="Times New Roman" w:hAnsi="Times New Roman" w:cs="Times New Roman"/>
          <w:lang w:val="it-IT"/>
        </w:rPr>
        <w:t>at</w:t>
      </w:r>
      <w:proofErr w:type="gramEnd"/>
      <w:r w:rsidR="006C5C3F" w:rsidRPr="003865B6">
        <w:rPr>
          <w:rFonts w:ascii="Times New Roman" w:hAnsi="Times New Roman" w:cs="Times New Roman"/>
          <w:lang w:val="it-IT"/>
        </w:rPr>
        <w:t xml:space="preserve"> developing teaching, research and reflection on European integration supporting key European institutions and associations (Jean Monnet Programme) and a Transversal Programme </w:t>
      </w:r>
      <w:r w:rsidR="00E4622B" w:rsidRPr="003865B6">
        <w:rPr>
          <w:rFonts w:ascii="Times New Roman" w:hAnsi="Times New Roman" w:cs="Times New Roman"/>
          <w:lang w:val="it-IT"/>
        </w:rPr>
        <w:t>embracing cross-sectoral areas regarding policy cooperation issues and innovation in lifelong learning, languages and development of innovative ICT</w:t>
      </w:r>
      <w:r w:rsidR="00E13677" w:rsidRPr="003865B6">
        <w:rPr>
          <w:rFonts w:ascii="Times New Roman" w:hAnsi="Times New Roman" w:cs="Times New Roman"/>
          <w:lang w:val="it-IT"/>
        </w:rPr>
        <w:t xml:space="preserve"> procedures and technology.</w:t>
      </w:r>
    </w:p>
    <w:p w14:paraId="438BAB59" w14:textId="77777777" w:rsidR="00A27E2B" w:rsidRPr="003865B6" w:rsidRDefault="00E13677" w:rsidP="00DC704B">
      <w:pPr>
        <w:spacing w:line="480" w:lineRule="auto"/>
        <w:jc w:val="both"/>
        <w:rPr>
          <w:rFonts w:ascii="Times New Roman" w:hAnsi="Times New Roman" w:cs="Times New Roman"/>
          <w:lang w:val="it-IT"/>
        </w:rPr>
      </w:pPr>
      <w:r w:rsidRPr="003865B6">
        <w:rPr>
          <w:rFonts w:ascii="Times New Roman" w:hAnsi="Times New Roman" w:cs="Times New Roman"/>
          <w:lang w:val="it-IT"/>
        </w:rPr>
        <w:t xml:space="preserve">The following chart illustrates </w:t>
      </w:r>
      <w:proofErr w:type="gramStart"/>
      <w:r w:rsidRPr="003865B6">
        <w:rPr>
          <w:rFonts w:ascii="Times New Roman" w:hAnsi="Times New Roman" w:cs="Times New Roman"/>
          <w:lang w:val="it-IT"/>
        </w:rPr>
        <w:t>the</w:t>
      </w:r>
      <w:proofErr w:type="gramEnd"/>
      <w:r w:rsidRPr="003865B6">
        <w:rPr>
          <w:rFonts w:ascii="Times New Roman" w:hAnsi="Times New Roman" w:cs="Times New Roman"/>
          <w:lang w:val="it-IT"/>
        </w:rPr>
        <w:t xml:space="preserve"> allocation of the total budget amongst the four main branches of LLP</w:t>
      </w:r>
      <w:r w:rsidR="00DC704B" w:rsidRPr="003865B6">
        <w:rPr>
          <w:rFonts w:ascii="Times New Roman" w:hAnsi="Times New Roman" w:cs="Times New Roman"/>
          <w:lang w:val="it-IT"/>
        </w:rPr>
        <w:t>:</w:t>
      </w:r>
    </w:p>
    <w:p w14:paraId="513DD36B" w14:textId="77777777" w:rsidR="00997BE9" w:rsidRDefault="00DC704B" w:rsidP="00A27E2B">
      <w:pPr>
        <w:spacing w:line="480" w:lineRule="auto"/>
        <w:jc w:val="both"/>
        <w:rPr>
          <w:rFonts w:ascii="Times New Roman" w:hAnsi="Times New Roman" w:cs="Times New Roman"/>
          <w:lang w:val="it-IT"/>
        </w:rPr>
      </w:pPr>
      <w:r w:rsidRPr="003865B6">
        <w:rPr>
          <w:rFonts w:ascii="Times New Roman" w:hAnsi="Times New Roman" w:cs="Times New Roman"/>
          <w:noProof/>
          <w:lang w:val="it-IT"/>
        </w:rPr>
        <w:drawing>
          <wp:inline distT="0" distB="0" distL="0" distR="0" wp14:anchorId="0FB0A4C5" wp14:editId="2B9301DF">
            <wp:extent cx="6400800" cy="4011386"/>
            <wp:effectExtent l="0" t="0" r="0" b="190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3CD5D1" w14:textId="77777777" w:rsidR="000D601F" w:rsidRDefault="000D601F" w:rsidP="00A27E2B">
      <w:pPr>
        <w:spacing w:line="480" w:lineRule="auto"/>
        <w:jc w:val="both"/>
        <w:rPr>
          <w:rFonts w:ascii="Times New Roman" w:hAnsi="Times New Roman" w:cs="Times New Roman"/>
          <w:color w:val="1F497D" w:themeColor="text2"/>
        </w:rPr>
      </w:pPr>
    </w:p>
    <w:p w14:paraId="5D7C0FFE" w14:textId="4BE481B1" w:rsidR="00A27E2B" w:rsidRPr="00997BE9" w:rsidRDefault="00A27E2B" w:rsidP="00A27E2B">
      <w:pPr>
        <w:spacing w:line="480" w:lineRule="auto"/>
        <w:jc w:val="both"/>
        <w:rPr>
          <w:rFonts w:ascii="Times New Roman" w:hAnsi="Times New Roman" w:cs="Times New Roman"/>
          <w:lang w:val="it-IT"/>
        </w:rPr>
      </w:pPr>
      <w:r w:rsidRPr="003865B6">
        <w:rPr>
          <w:rFonts w:ascii="Times New Roman" w:hAnsi="Times New Roman" w:cs="Times New Roman"/>
          <w:color w:val="1F497D" w:themeColor="text2"/>
        </w:rPr>
        <w:t>The Erasmus Programme: a unified European mobility system</w:t>
      </w:r>
      <w:r w:rsidR="00BB3B2A" w:rsidRPr="003865B6">
        <w:rPr>
          <w:rFonts w:ascii="Times New Roman" w:hAnsi="Times New Roman" w:cs="Times New Roman"/>
          <w:color w:val="1F497D" w:themeColor="text2"/>
        </w:rPr>
        <w:t xml:space="preserve"> since 1987</w:t>
      </w:r>
    </w:p>
    <w:p w14:paraId="7B7E7144" w14:textId="77777777" w:rsidR="004154B3" w:rsidRPr="003865B6" w:rsidRDefault="00A35100" w:rsidP="00A35100">
      <w:pPr>
        <w:spacing w:line="480" w:lineRule="auto"/>
        <w:jc w:val="both"/>
        <w:rPr>
          <w:rFonts w:ascii="Times New Roman" w:hAnsi="Times New Roman" w:cs="Times New Roman"/>
        </w:rPr>
      </w:pPr>
      <w:r w:rsidRPr="003865B6">
        <w:rPr>
          <w:rFonts w:ascii="Times New Roman" w:hAnsi="Times New Roman" w:cs="Times New Roman"/>
          <w:lang w:val="it-IT"/>
        </w:rPr>
        <w:t xml:space="preserve">The </w:t>
      </w:r>
      <w:r w:rsidRPr="003865B6">
        <w:rPr>
          <w:rFonts w:ascii="Times New Roman" w:hAnsi="Times New Roman" w:cs="Times New Roman"/>
        </w:rPr>
        <w:t>European Community Action Scheme for the Mobility of University Students (ERASMUS programme) was l</w:t>
      </w:r>
      <w:r w:rsidRPr="003865B6">
        <w:rPr>
          <w:rFonts w:ascii="Times New Roman" w:hAnsi="Times New Roman" w:cs="Times New Roman"/>
          <w:lang w:val="it-IT"/>
        </w:rPr>
        <w:t xml:space="preserve">aunched in June 1987 by the European Economic </w:t>
      </w:r>
      <w:proofErr w:type="gramStart"/>
      <w:r w:rsidRPr="003865B6">
        <w:rPr>
          <w:rFonts w:ascii="Times New Roman" w:hAnsi="Times New Roman" w:cs="Times New Roman"/>
          <w:lang w:val="it-IT"/>
        </w:rPr>
        <w:t>Community</w:t>
      </w:r>
      <w:proofErr w:type="gramEnd"/>
      <w:r w:rsidRPr="003865B6">
        <w:rPr>
          <w:rFonts w:ascii="Times New Roman" w:hAnsi="Times New Roman" w:cs="Times New Roman"/>
          <w:lang w:val="it-IT"/>
        </w:rPr>
        <w:t xml:space="preserve">, </w:t>
      </w:r>
      <w:r w:rsidR="00E75972" w:rsidRPr="003865B6">
        <w:rPr>
          <w:rFonts w:ascii="Times New Roman" w:hAnsi="Times New Roman" w:cs="Times New Roman"/>
        </w:rPr>
        <w:t xml:space="preserve">with the aim of </w:t>
      </w:r>
      <w:r w:rsidRPr="003865B6">
        <w:rPr>
          <w:rFonts w:ascii="Times New Roman" w:hAnsi="Times New Roman" w:cs="Times New Roman"/>
        </w:rPr>
        <w:t>enabling every citizen to reach and strenghten the highest possible level of necessary vocational training f</w:t>
      </w:r>
      <w:r w:rsidR="009B6A2C" w:rsidRPr="003865B6">
        <w:rPr>
          <w:rFonts w:ascii="Times New Roman" w:hAnsi="Times New Roman" w:cs="Times New Roman"/>
        </w:rPr>
        <w:t>or his professional life. This programme</w:t>
      </w:r>
      <w:r w:rsidRPr="003865B6">
        <w:rPr>
          <w:rFonts w:ascii="Times New Roman" w:hAnsi="Times New Roman" w:cs="Times New Roman"/>
        </w:rPr>
        <w:t xml:space="preserve"> was also focused </w:t>
      </w:r>
      <w:r w:rsidR="009B6A2C" w:rsidRPr="003865B6">
        <w:rPr>
          <w:rFonts w:ascii="Times New Roman" w:hAnsi="Times New Roman" w:cs="Times New Roman"/>
        </w:rPr>
        <w:t xml:space="preserve">on </w:t>
      </w:r>
      <w:r w:rsidRPr="003865B6">
        <w:rPr>
          <w:rFonts w:ascii="Times New Roman" w:hAnsi="Times New Roman" w:cs="Times New Roman"/>
        </w:rPr>
        <w:t xml:space="preserve">broadening vocational training to meet the arising </w:t>
      </w:r>
      <w:r w:rsidR="009B6A2C" w:rsidRPr="003865B6">
        <w:rPr>
          <w:rFonts w:ascii="Times New Roman" w:hAnsi="Times New Roman" w:cs="Times New Roman"/>
        </w:rPr>
        <w:t xml:space="preserve">international </w:t>
      </w:r>
      <w:r w:rsidRPr="003865B6">
        <w:rPr>
          <w:rFonts w:ascii="Times New Roman" w:hAnsi="Times New Roman" w:cs="Times New Roman"/>
        </w:rPr>
        <w:t xml:space="preserve">requirements from </w:t>
      </w:r>
      <w:r w:rsidR="009B6A2C" w:rsidRPr="003865B6">
        <w:rPr>
          <w:rFonts w:ascii="Times New Roman" w:hAnsi="Times New Roman" w:cs="Times New Roman"/>
        </w:rPr>
        <w:t>the European continent</w:t>
      </w:r>
      <w:r w:rsidR="00E75972" w:rsidRPr="003865B6">
        <w:rPr>
          <w:rFonts w:ascii="Times New Roman" w:hAnsi="Times New Roman" w:cs="Times New Roman"/>
        </w:rPr>
        <w:t>,</w:t>
      </w:r>
      <w:r w:rsidR="009B6A2C" w:rsidRPr="003865B6">
        <w:rPr>
          <w:rFonts w:ascii="Times New Roman" w:hAnsi="Times New Roman" w:cs="Times New Roman"/>
        </w:rPr>
        <w:t xml:space="preserve"> which was beginning to be more and more interconnected and influenced by the activity of each State. </w:t>
      </w:r>
    </w:p>
    <w:p w14:paraId="3CCC306B" w14:textId="77777777" w:rsidR="00237E03" w:rsidRPr="003865B6" w:rsidRDefault="00781DC6" w:rsidP="00A35100">
      <w:pPr>
        <w:spacing w:line="480" w:lineRule="auto"/>
        <w:jc w:val="both"/>
        <w:rPr>
          <w:rFonts w:ascii="Times New Roman" w:hAnsi="Times New Roman" w:cs="Times New Roman"/>
        </w:rPr>
      </w:pPr>
      <w:r w:rsidRPr="003865B6">
        <w:rPr>
          <w:rFonts w:ascii="Times New Roman" w:hAnsi="Times New Roman" w:cs="Times New Roman"/>
        </w:rPr>
        <w:t>The European interest regarding the educational field was roote</w:t>
      </w:r>
      <w:r w:rsidR="00E75972" w:rsidRPr="003865B6">
        <w:rPr>
          <w:rFonts w:ascii="Times New Roman" w:hAnsi="Times New Roman" w:cs="Times New Roman"/>
        </w:rPr>
        <w:t>d in each country since the birth</w:t>
      </w:r>
      <w:r w:rsidRPr="003865B6">
        <w:rPr>
          <w:rFonts w:ascii="Times New Roman" w:hAnsi="Times New Roman" w:cs="Times New Roman"/>
        </w:rPr>
        <w:t xml:space="preserve"> of the European Union and it has found different way</w:t>
      </w:r>
      <w:r w:rsidR="00E75972" w:rsidRPr="003865B6">
        <w:rPr>
          <w:rFonts w:ascii="Times New Roman" w:hAnsi="Times New Roman" w:cs="Times New Roman"/>
        </w:rPr>
        <w:t>s</w:t>
      </w:r>
      <w:r w:rsidRPr="003865B6">
        <w:rPr>
          <w:rFonts w:ascii="Times New Roman" w:hAnsi="Times New Roman" w:cs="Times New Roman"/>
        </w:rPr>
        <w:t xml:space="preserve"> to express itself</w:t>
      </w:r>
      <w:r w:rsidR="00E75972" w:rsidRPr="003865B6">
        <w:rPr>
          <w:rFonts w:ascii="Times New Roman" w:hAnsi="Times New Roman" w:cs="Times New Roman"/>
        </w:rPr>
        <w:t xml:space="preserve"> over the time</w:t>
      </w:r>
      <w:r w:rsidR="005F0CBC" w:rsidRPr="003865B6">
        <w:rPr>
          <w:rFonts w:ascii="Times New Roman" w:hAnsi="Times New Roman" w:cs="Times New Roman"/>
        </w:rPr>
        <w:t xml:space="preserve">. </w:t>
      </w:r>
      <w:r w:rsidR="00E75972" w:rsidRPr="003865B6">
        <w:rPr>
          <w:rFonts w:ascii="Times New Roman" w:hAnsi="Times New Roman" w:cs="Times New Roman"/>
        </w:rPr>
        <w:t xml:space="preserve">In fact, the </w:t>
      </w:r>
      <w:r w:rsidR="005F0CBC" w:rsidRPr="003865B6">
        <w:rPr>
          <w:rFonts w:ascii="Times New Roman" w:hAnsi="Times New Roman" w:cs="Times New Roman"/>
        </w:rPr>
        <w:t>Erasmus programme</w:t>
      </w:r>
      <w:r w:rsidR="00E75972" w:rsidRPr="003865B6">
        <w:rPr>
          <w:rFonts w:ascii="Times New Roman" w:hAnsi="Times New Roman" w:cs="Times New Roman"/>
        </w:rPr>
        <w:t xml:space="preserve"> was inspired and built on pilot student exchanges from 1981-1987, 6 years before the European Commision could approve</w:t>
      </w:r>
      <w:r w:rsidR="005F0CBC" w:rsidRPr="003865B6">
        <w:rPr>
          <w:rFonts w:ascii="Times New Roman" w:hAnsi="Times New Roman" w:cs="Times New Roman"/>
        </w:rPr>
        <w:t xml:space="preserve"> this flagship programme in education and training. In the following years, it has been incorporeted with a number of other project</w:t>
      </w:r>
      <w:r w:rsidR="00243C13" w:rsidRPr="003865B6">
        <w:rPr>
          <w:rFonts w:ascii="Times New Roman" w:hAnsi="Times New Roman" w:cs="Times New Roman"/>
        </w:rPr>
        <w:t>s</w:t>
      </w:r>
      <w:r w:rsidR="005F0CBC" w:rsidRPr="003865B6">
        <w:rPr>
          <w:rFonts w:ascii="Times New Roman" w:hAnsi="Times New Roman" w:cs="Times New Roman"/>
        </w:rPr>
        <w:t xml:space="preserve"> into the Socrates programme, which was born in 1995 and replaced with Socrates II programme five years after, in January 2000.  </w:t>
      </w:r>
      <w:proofErr w:type="gramStart"/>
      <w:r w:rsidR="005F0CBC" w:rsidRPr="003865B6">
        <w:rPr>
          <w:rFonts w:ascii="Times New Roman" w:hAnsi="Times New Roman" w:cs="Times New Roman"/>
        </w:rPr>
        <w:t>In 2007 Socrates II was absorbed by the Lifelong Learning Programme</w:t>
      </w:r>
      <w:proofErr w:type="gramEnd"/>
      <w:r w:rsidR="005F0CBC" w:rsidRPr="003865B6">
        <w:rPr>
          <w:rFonts w:ascii="Times New Roman" w:hAnsi="Times New Roman" w:cs="Times New Roman"/>
        </w:rPr>
        <w:t xml:space="preserve"> (2007-2013).  </w:t>
      </w:r>
    </w:p>
    <w:p w14:paraId="006A5650" w14:textId="77777777" w:rsidR="00F76BCD" w:rsidRPr="003865B6" w:rsidRDefault="00F76BCD" w:rsidP="00A35100">
      <w:pPr>
        <w:spacing w:line="480" w:lineRule="auto"/>
        <w:jc w:val="both"/>
        <w:rPr>
          <w:rFonts w:ascii="Times New Roman" w:hAnsi="Times New Roman" w:cs="Times New Roman"/>
        </w:rPr>
      </w:pPr>
    </w:p>
    <w:p w14:paraId="0A7DDB96" w14:textId="77777777" w:rsidR="00237E03" w:rsidRPr="003865B6" w:rsidRDefault="005F0CBC" w:rsidP="00A35100">
      <w:pPr>
        <w:spacing w:line="480" w:lineRule="auto"/>
        <w:jc w:val="both"/>
        <w:rPr>
          <w:rFonts w:ascii="Times New Roman" w:hAnsi="Times New Roman" w:cs="Times New Roman"/>
        </w:rPr>
      </w:pPr>
      <w:r w:rsidRPr="003865B6">
        <w:rPr>
          <w:rFonts w:ascii="Times New Roman" w:hAnsi="Times New Roman" w:cs="Times New Roman"/>
        </w:rPr>
        <w:t xml:space="preserve">As subproject of the Lifelong Learning Programme, </w:t>
      </w:r>
      <w:r w:rsidR="004154B3" w:rsidRPr="003865B6">
        <w:rPr>
          <w:rFonts w:ascii="Times New Roman" w:hAnsi="Times New Roman" w:cs="Times New Roman"/>
        </w:rPr>
        <w:t>the Erasmus programme found its specific mission: enhancing cultural exchanges of students in higher education as well as promoting cooperation between un</w:t>
      </w:r>
      <w:r w:rsidR="00BB222E" w:rsidRPr="003865B6">
        <w:rPr>
          <w:rFonts w:ascii="Times New Roman" w:hAnsi="Times New Roman" w:cs="Times New Roman"/>
        </w:rPr>
        <w:t xml:space="preserve">iversities and </w:t>
      </w:r>
      <w:r w:rsidR="00F76BCD" w:rsidRPr="003865B6">
        <w:rPr>
          <w:rFonts w:ascii="Times New Roman" w:hAnsi="Times New Roman" w:cs="Times New Roman"/>
        </w:rPr>
        <w:t xml:space="preserve">the </w:t>
      </w:r>
      <w:r w:rsidR="00BB222E" w:rsidRPr="003865B6">
        <w:rPr>
          <w:rFonts w:ascii="Times New Roman" w:hAnsi="Times New Roman" w:cs="Times New Roman"/>
        </w:rPr>
        <w:t xml:space="preserve">world of work. </w:t>
      </w:r>
    </w:p>
    <w:p w14:paraId="195DB687" w14:textId="77777777" w:rsidR="00F76BCD" w:rsidRPr="003865B6" w:rsidRDefault="00BB222E" w:rsidP="00F76BCD">
      <w:pPr>
        <w:spacing w:line="480" w:lineRule="auto"/>
        <w:jc w:val="both"/>
        <w:rPr>
          <w:rFonts w:ascii="Times New Roman" w:hAnsi="Times New Roman" w:cs="Times New Roman"/>
        </w:rPr>
      </w:pPr>
      <w:r w:rsidRPr="003865B6">
        <w:rPr>
          <w:rFonts w:ascii="Times New Roman" w:hAnsi="Times New Roman" w:cs="Times New Roman"/>
        </w:rPr>
        <w:t>Nowadays the Erasmus Programme has found new life under the name of Erasmus+ programme, a EU project</w:t>
      </w:r>
      <w:r w:rsidRPr="003865B6">
        <w:rPr>
          <w:rFonts w:ascii="Times New Roman" w:eastAsia="Times New Roman" w:hAnsi="Times New Roman" w:cs="Times New Roman"/>
          <w:color w:val="333333"/>
          <w:sz w:val="23"/>
          <w:szCs w:val="23"/>
          <w:shd w:val="clear" w:color="auto" w:fill="FFFFFF"/>
        </w:rPr>
        <w:t xml:space="preserve"> </w:t>
      </w:r>
      <w:r w:rsidRPr="003865B6">
        <w:rPr>
          <w:rFonts w:ascii="Times New Roman" w:hAnsi="Times New Roman" w:cs="Times New Roman"/>
        </w:rPr>
        <w:t xml:space="preserve">for education, training, youth and sport. </w:t>
      </w:r>
      <w:r w:rsidR="00237E03" w:rsidRPr="003865B6">
        <w:rPr>
          <w:rFonts w:ascii="Times New Roman" w:hAnsi="Times New Roman" w:cs="Times New Roman"/>
        </w:rPr>
        <w:t>With a budget of 450 million euros, the Erasmus+ programme remains the biggest project promoting youth mobility across Europe.</w:t>
      </w:r>
    </w:p>
    <w:p w14:paraId="3B301E64" w14:textId="0464D8F1" w:rsidR="00F76BCD" w:rsidRPr="003865B6" w:rsidRDefault="00A16579" w:rsidP="00F76BCD">
      <w:pPr>
        <w:spacing w:line="480" w:lineRule="auto"/>
        <w:jc w:val="both"/>
        <w:rPr>
          <w:rFonts w:ascii="Times New Roman" w:hAnsi="Times New Roman" w:cs="Times New Roman"/>
        </w:rPr>
      </w:pPr>
      <w:r>
        <w:rPr>
          <w:rFonts w:ascii="Times New Roman" w:hAnsi="Times New Roman" w:cs="Times New Roman"/>
        </w:rPr>
        <w:t>Furthermore</w:t>
      </w:r>
      <w:r w:rsidR="00F76BCD" w:rsidRPr="003865B6">
        <w:rPr>
          <w:rFonts w:ascii="Times New Roman" w:hAnsi="Times New Roman" w:cs="Times New Roman"/>
        </w:rPr>
        <w:t xml:space="preserve">, between 1987 and 2013, almost three million of European university students took part to this programme, spending one or two semester to study at a higher education institution abroad, obtaining full recognition of the academic credits earned there. Their experience in different institutions across Europe did not compromise or delay the timely award of their degree or diploma by their universities.  </w:t>
      </w:r>
    </w:p>
    <w:p w14:paraId="400AAD25" w14:textId="77777777" w:rsidR="00237E03" w:rsidRPr="003865B6" w:rsidRDefault="00237E03" w:rsidP="00A35100">
      <w:pPr>
        <w:spacing w:line="480" w:lineRule="auto"/>
        <w:jc w:val="both"/>
        <w:rPr>
          <w:rFonts w:ascii="Times New Roman" w:hAnsi="Times New Roman" w:cs="Times New Roman"/>
        </w:rPr>
      </w:pPr>
    </w:p>
    <w:p w14:paraId="74A13942" w14:textId="77777777" w:rsidR="00237E03" w:rsidRPr="003865B6" w:rsidRDefault="00237E03" w:rsidP="00237E03">
      <w:pPr>
        <w:spacing w:line="480" w:lineRule="auto"/>
        <w:jc w:val="both"/>
        <w:rPr>
          <w:rFonts w:ascii="Times New Roman" w:hAnsi="Times New Roman" w:cs="Times New Roman"/>
          <w:color w:val="1F497D" w:themeColor="text2"/>
        </w:rPr>
      </w:pPr>
      <w:r w:rsidRPr="003865B6">
        <w:rPr>
          <w:rFonts w:ascii="Times New Roman" w:hAnsi="Times New Roman" w:cs="Times New Roman"/>
          <w:color w:val="1F497D" w:themeColor="text2"/>
        </w:rPr>
        <w:t>The Erasmus Programme: an Italian perspective</w:t>
      </w:r>
    </w:p>
    <w:p w14:paraId="681E8A7E" w14:textId="77777777" w:rsidR="00237E03" w:rsidRPr="003865B6" w:rsidRDefault="003C614C" w:rsidP="00237E03">
      <w:pPr>
        <w:spacing w:line="480" w:lineRule="auto"/>
        <w:jc w:val="both"/>
        <w:rPr>
          <w:rFonts w:ascii="Times New Roman" w:hAnsi="Times New Roman" w:cs="Times New Roman"/>
        </w:rPr>
      </w:pPr>
      <w:r w:rsidRPr="003865B6">
        <w:rPr>
          <w:rFonts w:ascii="Times New Roman" w:hAnsi="Times New Roman" w:cs="Times New Roman"/>
        </w:rPr>
        <w:t xml:space="preserve">Even though the Erasmus programme has been named after the </w:t>
      </w:r>
      <w:r w:rsidR="00410DE4" w:rsidRPr="003865B6">
        <w:rPr>
          <w:rFonts w:ascii="Times New Roman" w:hAnsi="Times New Roman" w:cs="Times New Roman"/>
        </w:rPr>
        <w:t xml:space="preserve">well-known </w:t>
      </w:r>
      <w:r w:rsidRPr="003865B6">
        <w:rPr>
          <w:rFonts w:ascii="Times New Roman" w:hAnsi="Times New Roman" w:cs="Times New Roman"/>
        </w:rPr>
        <w:t xml:space="preserve">philosopher, humanist and theologian Erasmus of Rotterdam (1465 – 1536) who became a mobility precursor studying and working in several parts of Europe, a key role has been played in </w:t>
      </w:r>
      <w:r w:rsidR="008A4FD9" w:rsidRPr="003865B6">
        <w:rPr>
          <w:rFonts w:ascii="Times New Roman" w:hAnsi="Times New Roman" w:cs="Times New Roman"/>
        </w:rPr>
        <w:t xml:space="preserve">more </w:t>
      </w:r>
      <w:r w:rsidRPr="003865B6">
        <w:rPr>
          <w:rFonts w:ascii="Times New Roman" w:hAnsi="Times New Roman" w:cs="Times New Roman"/>
        </w:rPr>
        <w:t xml:space="preserve">recent </w:t>
      </w:r>
      <w:r w:rsidR="00410DE4" w:rsidRPr="003865B6">
        <w:rPr>
          <w:rFonts w:ascii="Times New Roman" w:hAnsi="Times New Roman" w:cs="Times New Roman"/>
        </w:rPr>
        <w:t>history by an I</w:t>
      </w:r>
      <w:r w:rsidR="009E1BC3" w:rsidRPr="003865B6">
        <w:rPr>
          <w:rFonts w:ascii="Times New Roman" w:hAnsi="Times New Roman" w:cs="Times New Roman"/>
        </w:rPr>
        <w:t xml:space="preserve">talian professor, </w:t>
      </w:r>
      <w:r w:rsidRPr="003865B6">
        <w:rPr>
          <w:rFonts w:ascii="Times New Roman" w:hAnsi="Times New Roman" w:cs="Times New Roman"/>
        </w:rPr>
        <w:t xml:space="preserve">Sofia Corradi. </w:t>
      </w:r>
      <w:r w:rsidR="00D7075D" w:rsidRPr="003865B6">
        <w:rPr>
          <w:rFonts w:ascii="Times New Roman" w:hAnsi="Times New Roman" w:cs="Times New Roman"/>
        </w:rPr>
        <w:t>Born in 1934, Sofia Corradi is worlwide known as “Mamma Erasmus</w:t>
      </w:r>
      <w:r w:rsidR="00410DE4" w:rsidRPr="003865B6">
        <w:rPr>
          <w:rFonts w:ascii="Times New Roman" w:hAnsi="Times New Roman" w:cs="Times New Roman"/>
        </w:rPr>
        <w:t xml:space="preserve"> (the mother of Erasmus)</w:t>
      </w:r>
      <w:r w:rsidR="00D7075D" w:rsidRPr="003865B6">
        <w:rPr>
          <w:rFonts w:ascii="Times New Roman" w:hAnsi="Times New Roman" w:cs="Times New Roman"/>
        </w:rPr>
        <w:t>”</w:t>
      </w:r>
      <w:r w:rsidR="00D7075D" w:rsidRPr="003865B6">
        <w:rPr>
          <w:rStyle w:val="Rimandonotaapidipagina"/>
          <w:rFonts w:ascii="Times New Roman" w:hAnsi="Times New Roman" w:cs="Times New Roman"/>
        </w:rPr>
        <w:footnoteReference w:id="4"/>
      </w:r>
      <w:r w:rsidR="009E1BC3" w:rsidRPr="003865B6">
        <w:rPr>
          <w:rFonts w:ascii="Times New Roman" w:hAnsi="Times New Roman" w:cs="Times New Roman"/>
        </w:rPr>
        <w:t xml:space="preserve"> for her unceasing commitment and contribution to the process of European integration on youth mobility.  </w:t>
      </w:r>
    </w:p>
    <w:p w14:paraId="76B3E4CD" w14:textId="77777777" w:rsidR="00EE17CD" w:rsidRPr="003865B6" w:rsidRDefault="00243C13" w:rsidP="00237E03">
      <w:pPr>
        <w:spacing w:line="480" w:lineRule="auto"/>
        <w:jc w:val="both"/>
        <w:rPr>
          <w:rFonts w:ascii="Times New Roman" w:hAnsi="Times New Roman" w:cs="Times New Roman"/>
        </w:rPr>
      </w:pPr>
      <w:r w:rsidRPr="003865B6">
        <w:rPr>
          <w:rFonts w:ascii="Times New Roman" w:hAnsi="Times New Roman" w:cs="Times New Roman"/>
        </w:rPr>
        <w:t>Her interest in promoting educational experiences abroad draws inspiration from her personal life and stud</w:t>
      </w:r>
      <w:r w:rsidR="00410DE4" w:rsidRPr="003865B6">
        <w:rPr>
          <w:rFonts w:ascii="Times New Roman" w:hAnsi="Times New Roman" w:cs="Times New Roman"/>
        </w:rPr>
        <w:t>ent career as one of the first I</w:t>
      </w:r>
      <w:r w:rsidRPr="003865B6">
        <w:rPr>
          <w:rFonts w:ascii="Times New Roman" w:hAnsi="Times New Roman" w:cs="Times New Roman"/>
        </w:rPr>
        <w:t xml:space="preserve">talian student </w:t>
      </w:r>
      <w:r w:rsidR="00410DE4" w:rsidRPr="003865B6">
        <w:rPr>
          <w:rFonts w:ascii="Times New Roman" w:hAnsi="Times New Roman" w:cs="Times New Roman"/>
        </w:rPr>
        <w:t>to spend</w:t>
      </w:r>
      <w:r w:rsidRPr="003865B6">
        <w:rPr>
          <w:rFonts w:ascii="Times New Roman" w:hAnsi="Times New Roman" w:cs="Times New Roman"/>
        </w:rPr>
        <w:t xml:space="preserve"> an entire year studying abroad at Columbia University after being awarded </w:t>
      </w:r>
      <w:r w:rsidR="00410DE4" w:rsidRPr="003865B6">
        <w:rPr>
          <w:rFonts w:ascii="Times New Roman" w:hAnsi="Times New Roman" w:cs="Times New Roman"/>
        </w:rPr>
        <w:t xml:space="preserve">a Fulbright scholarship. The negative feedback received once she came back in Italy – she couldn’t convert her study period at Columbia University according to Italian Educational System at that time – gave her the force and patience to iniatiate a national campaign which raised awereness on this topic in </w:t>
      </w:r>
      <w:r w:rsidR="00EE17CD" w:rsidRPr="003865B6">
        <w:rPr>
          <w:rFonts w:ascii="Times New Roman" w:hAnsi="Times New Roman" w:cs="Times New Roman"/>
        </w:rPr>
        <w:t>1963, 25</w:t>
      </w:r>
      <w:r w:rsidR="00D06854" w:rsidRPr="003865B6">
        <w:rPr>
          <w:rFonts w:ascii="Times New Roman" w:hAnsi="Times New Roman" w:cs="Times New Roman"/>
        </w:rPr>
        <w:t xml:space="preserve"> years before the European commision could sign the Action Scheme for the Mobility of University Stu</w:t>
      </w:r>
      <w:r w:rsidR="00E1334B" w:rsidRPr="003865B6">
        <w:rPr>
          <w:rFonts w:ascii="Times New Roman" w:hAnsi="Times New Roman" w:cs="Times New Roman"/>
        </w:rPr>
        <w:t xml:space="preserve">dents (the ERASMUS programme). </w:t>
      </w:r>
      <w:r w:rsidR="00EE17CD" w:rsidRPr="003865B6">
        <w:rPr>
          <w:rFonts w:ascii="Times New Roman" w:hAnsi="Times New Roman" w:cs="Times New Roman"/>
        </w:rPr>
        <w:t>Moreover, the same year in Europe</w:t>
      </w:r>
      <w:r w:rsidR="00380794" w:rsidRPr="003865B6">
        <w:rPr>
          <w:rFonts w:ascii="Times New Roman" w:hAnsi="Times New Roman" w:cs="Times New Roman"/>
        </w:rPr>
        <w:t xml:space="preserve"> two fundamental texts were published: in The United Kingdom, the Robbins Report, and in Italy, the Ermini Report. </w:t>
      </w:r>
      <w:r w:rsidR="00B64177" w:rsidRPr="003865B6">
        <w:rPr>
          <w:rStyle w:val="Rimandonotaapidipagina"/>
          <w:rFonts w:ascii="Times New Roman" w:hAnsi="Times New Roman" w:cs="Times New Roman"/>
        </w:rPr>
        <w:footnoteReference w:id="5"/>
      </w:r>
      <w:r w:rsidR="00B64177" w:rsidRPr="003865B6">
        <w:rPr>
          <w:rFonts w:ascii="Times New Roman" w:hAnsi="Times New Roman" w:cs="Times New Roman"/>
        </w:rPr>
        <w:t xml:space="preserve"> </w:t>
      </w:r>
      <w:r w:rsidR="00380794" w:rsidRPr="003865B6">
        <w:rPr>
          <w:rFonts w:ascii="Times New Roman" w:hAnsi="Times New Roman" w:cs="Times New Roman"/>
        </w:rPr>
        <w:t>Both have been decisive for the evolution of the university system of their respective countries and both confirmed Corradi’s idea: the urgent need for international shared principles like university autonomy, a strong consideration of the university networks a</w:t>
      </w:r>
      <w:r w:rsidR="00B64177" w:rsidRPr="003865B6">
        <w:rPr>
          <w:rFonts w:ascii="Times New Roman" w:hAnsi="Times New Roman" w:cs="Times New Roman"/>
        </w:rPr>
        <w:t>s</w:t>
      </w:r>
      <w:r w:rsidR="00380794" w:rsidRPr="003865B6">
        <w:rPr>
          <w:rFonts w:ascii="Times New Roman" w:hAnsi="Times New Roman" w:cs="Times New Roman"/>
        </w:rPr>
        <w:t xml:space="preserve"> key players in international cultural relations, education as fundamental promoter of critical thinking and above all, </w:t>
      </w:r>
      <w:r w:rsidR="00B64177" w:rsidRPr="003865B6">
        <w:rPr>
          <w:rFonts w:ascii="Times New Roman" w:hAnsi="Times New Roman" w:cs="Times New Roman"/>
        </w:rPr>
        <w:t xml:space="preserve">the </w:t>
      </w:r>
      <w:r w:rsidR="00380794" w:rsidRPr="003865B6">
        <w:rPr>
          <w:rFonts w:ascii="Times New Roman" w:hAnsi="Times New Roman" w:cs="Times New Roman"/>
        </w:rPr>
        <w:t xml:space="preserve">access to national and international education as fundamental human right. </w:t>
      </w:r>
      <w:r w:rsidR="00DB4032" w:rsidRPr="003865B6">
        <w:rPr>
          <w:rFonts w:ascii="Times New Roman" w:hAnsi="Times New Roman" w:cs="Times New Roman"/>
        </w:rPr>
        <w:t xml:space="preserve"> We shall admit that</w:t>
      </w:r>
      <w:r w:rsidR="008A4FD9" w:rsidRPr="003865B6">
        <w:rPr>
          <w:rFonts w:ascii="Times New Roman" w:hAnsi="Times New Roman" w:cs="Times New Roman"/>
        </w:rPr>
        <w:t xml:space="preserve"> one general problem which was a</w:t>
      </w:r>
      <w:r w:rsidR="00DB4032" w:rsidRPr="003865B6">
        <w:rPr>
          <w:rFonts w:ascii="Times New Roman" w:hAnsi="Times New Roman" w:cs="Times New Roman"/>
        </w:rPr>
        <w:t>ffecting the Italian educational system at that time, was the pathological inactivity of the university system on the whole and the administrative difficulties inccured by students who were trying to change the extremely rigid university curriculum. In 1969, an individual student’s university curriculum was complet</w:t>
      </w:r>
      <w:r w:rsidR="008A4FD9" w:rsidRPr="003865B6">
        <w:rPr>
          <w:rFonts w:ascii="Times New Roman" w:hAnsi="Times New Roman" w:cs="Times New Roman"/>
        </w:rPr>
        <w:t xml:space="preserve">ely composed of pre-set courses, </w:t>
      </w:r>
      <w:r w:rsidR="00DB4032" w:rsidRPr="003865B6">
        <w:rPr>
          <w:rFonts w:ascii="Times New Roman" w:hAnsi="Times New Roman" w:cs="Times New Roman"/>
        </w:rPr>
        <w:t xml:space="preserve">which are undoubtedly </w:t>
      </w:r>
      <w:r w:rsidR="00F76BCD" w:rsidRPr="003865B6">
        <w:rPr>
          <w:rFonts w:ascii="Times New Roman" w:hAnsi="Times New Roman" w:cs="Times New Roman"/>
        </w:rPr>
        <w:t xml:space="preserve">inadequate for a flexible job market. </w:t>
      </w:r>
    </w:p>
    <w:p w14:paraId="6E5D954A" w14:textId="1571FB9D" w:rsidR="00501650" w:rsidRPr="003865B6" w:rsidRDefault="00E1334B" w:rsidP="00237E03">
      <w:pPr>
        <w:spacing w:line="480" w:lineRule="auto"/>
        <w:jc w:val="both"/>
        <w:rPr>
          <w:rFonts w:ascii="Times New Roman" w:hAnsi="Times New Roman" w:cs="Times New Roman"/>
        </w:rPr>
      </w:pPr>
      <w:r w:rsidRPr="003865B6">
        <w:rPr>
          <w:rFonts w:ascii="Times New Roman" w:hAnsi="Times New Roman" w:cs="Times New Roman"/>
        </w:rPr>
        <w:t xml:space="preserve"> In the following years, a</w:t>
      </w:r>
      <w:r w:rsidR="00D06854" w:rsidRPr="003865B6">
        <w:rPr>
          <w:rFonts w:ascii="Times New Roman" w:hAnsi="Times New Roman" w:cs="Times New Roman"/>
        </w:rPr>
        <w:t>s Scientific D</w:t>
      </w:r>
      <w:r w:rsidRPr="003865B6">
        <w:rPr>
          <w:rFonts w:ascii="Times New Roman" w:hAnsi="Times New Roman" w:cs="Times New Roman"/>
        </w:rPr>
        <w:t>irector of the Rome office of t</w:t>
      </w:r>
      <w:r w:rsidR="00EE17CD" w:rsidRPr="003865B6">
        <w:rPr>
          <w:rFonts w:ascii="Times New Roman" w:hAnsi="Times New Roman" w:cs="Times New Roman"/>
        </w:rPr>
        <w:t xml:space="preserve">he Standing Conference of </w:t>
      </w:r>
      <w:r w:rsidR="00D06854" w:rsidRPr="003865B6">
        <w:rPr>
          <w:rFonts w:ascii="Times New Roman" w:hAnsi="Times New Roman" w:cs="Times New Roman"/>
        </w:rPr>
        <w:t xml:space="preserve">Rectors of </w:t>
      </w:r>
      <w:r w:rsidR="00D04C19" w:rsidRPr="003865B6">
        <w:rPr>
          <w:rFonts w:ascii="Times New Roman" w:hAnsi="Times New Roman" w:cs="Times New Roman"/>
        </w:rPr>
        <w:t>Italian Universities (CRUI), Sofia Corradi</w:t>
      </w:r>
      <w:r w:rsidR="00D06854" w:rsidRPr="003865B6">
        <w:rPr>
          <w:rFonts w:ascii="Times New Roman" w:hAnsi="Times New Roman" w:cs="Times New Roman"/>
        </w:rPr>
        <w:t xml:space="preserve"> could </w:t>
      </w:r>
      <w:r w:rsidRPr="003865B6">
        <w:rPr>
          <w:rFonts w:ascii="Times New Roman" w:hAnsi="Times New Roman" w:cs="Times New Roman"/>
        </w:rPr>
        <w:t>confront her ideas with other preminent Italian scholars and politicians who supported her campaign in internati</w:t>
      </w:r>
      <w:r w:rsidR="00657B42" w:rsidRPr="003865B6">
        <w:rPr>
          <w:rFonts w:ascii="Times New Roman" w:hAnsi="Times New Roman" w:cs="Times New Roman"/>
        </w:rPr>
        <w:t>onalizing the Italian educational</w:t>
      </w:r>
      <w:r w:rsidR="00B21BF5">
        <w:rPr>
          <w:rFonts w:ascii="Times New Roman" w:hAnsi="Times New Roman" w:cs="Times New Roman"/>
        </w:rPr>
        <w:t xml:space="preserve"> system</w:t>
      </w:r>
      <w:r w:rsidR="00657B42" w:rsidRPr="003865B6">
        <w:rPr>
          <w:rFonts w:ascii="Times New Roman" w:hAnsi="Times New Roman" w:cs="Times New Roman"/>
        </w:rPr>
        <w:t>. In 1969, the Ministry of Italian Edu</w:t>
      </w:r>
      <w:r w:rsidR="00E51888" w:rsidRPr="003865B6">
        <w:rPr>
          <w:rFonts w:ascii="Times New Roman" w:hAnsi="Times New Roman" w:cs="Times New Roman"/>
        </w:rPr>
        <w:t xml:space="preserve">cation, Mario Ferrari Aggradi, </w:t>
      </w:r>
      <w:r w:rsidR="00D04C19" w:rsidRPr="003865B6">
        <w:rPr>
          <w:rFonts w:ascii="Times New Roman" w:hAnsi="Times New Roman" w:cs="Times New Roman"/>
        </w:rPr>
        <w:t>publicly state</w:t>
      </w:r>
      <w:r w:rsidR="008A4FD9" w:rsidRPr="003865B6">
        <w:rPr>
          <w:rFonts w:ascii="Times New Roman" w:hAnsi="Times New Roman" w:cs="Times New Roman"/>
        </w:rPr>
        <w:t>d</w:t>
      </w:r>
      <w:r w:rsidR="00D04C19" w:rsidRPr="003865B6">
        <w:rPr>
          <w:rFonts w:ascii="Times New Roman" w:hAnsi="Times New Roman" w:cs="Times New Roman"/>
        </w:rPr>
        <w:t xml:space="preserve"> that Corradi’s work was</w:t>
      </w:r>
      <w:r w:rsidR="00657B42" w:rsidRPr="003865B6">
        <w:rPr>
          <w:rFonts w:ascii="Times New Roman" w:hAnsi="Times New Roman" w:cs="Times New Roman"/>
        </w:rPr>
        <w:t xml:space="preserve"> inspiration</w:t>
      </w:r>
      <w:r w:rsidR="00D04C19" w:rsidRPr="003865B6">
        <w:rPr>
          <w:rFonts w:ascii="Times New Roman" w:hAnsi="Times New Roman" w:cs="Times New Roman"/>
        </w:rPr>
        <w:t>al</w:t>
      </w:r>
      <w:r w:rsidR="00657B42" w:rsidRPr="003865B6">
        <w:rPr>
          <w:rFonts w:ascii="Times New Roman" w:hAnsi="Times New Roman" w:cs="Times New Roman"/>
        </w:rPr>
        <w:t xml:space="preserve"> </w:t>
      </w:r>
      <w:r w:rsidR="00E51888" w:rsidRPr="003865B6">
        <w:rPr>
          <w:rFonts w:ascii="Times New Roman" w:hAnsi="Times New Roman" w:cs="Times New Roman"/>
        </w:rPr>
        <w:t xml:space="preserve">for </w:t>
      </w:r>
      <w:r w:rsidR="00D04C19" w:rsidRPr="003865B6">
        <w:rPr>
          <w:rFonts w:ascii="Times New Roman" w:hAnsi="Times New Roman" w:cs="Times New Roman"/>
        </w:rPr>
        <w:t>the Education B</w:t>
      </w:r>
      <w:r w:rsidR="00657B42" w:rsidRPr="003865B6">
        <w:rPr>
          <w:rFonts w:ascii="Times New Roman" w:hAnsi="Times New Roman" w:cs="Times New Roman"/>
        </w:rPr>
        <w:t>il</w:t>
      </w:r>
      <w:r w:rsidR="008A4FD9" w:rsidRPr="003865B6">
        <w:rPr>
          <w:rFonts w:ascii="Times New Roman" w:hAnsi="Times New Roman" w:cs="Times New Roman"/>
        </w:rPr>
        <w:t>l</w:t>
      </w:r>
      <w:r w:rsidR="00E51888" w:rsidRPr="003865B6">
        <w:rPr>
          <w:rFonts w:ascii="Times New Roman" w:hAnsi="Times New Roman" w:cs="Times New Roman"/>
        </w:rPr>
        <w:t xml:space="preserve"> 612/1969. </w:t>
      </w:r>
    </w:p>
    <w:p w14:paraId="17352BCD" w14:textId="77777777" w:rsidR="00D06854" w:rsidRPr="003865B6" w:rsidRDefault="00E51888" w:rsidP="00237E03">
      <w:pPr>
        <w:spacing w:line="480" w:lineRule="auto"/>
        <w:jc w:val="both"/>
        <w:rPr>
          <w:rFonts w:ascii="Times New Roman" w:hAnsi="Times New Roman" w:cs="Times New Roman"/>
        </w:rPr>
      </w:pPr>
      <w:r w:rsidRPr="003865B6">
        <w:rPr>
          <w:rFonts w:ascii="Times New Roman" w:hAnsi="Times New Roman" w:cs="Times New Roman"/>
        </w:rPr>
        <w:t xml:space="preserve">In 1976, Corradi received an international confirmation of her commitment to this cause, </w:t>
      </w:r>
      <w:r w:rsidR="00851E65" w:rsidRPr="003865B6">
        <w:rPr>
          <w:rFonts w:ascii="Times New Roman" w:hAnsi="Times New Roman" w:cs="Times New Roman"/>
        </w:rPr>
        <w:t xml:space="preserve">when the Council of the European Communities and the Ministers of Education </w:t>
      </w:r>
      <w:r w:rsidR="008A4FD9" w:rsidRPr="003865B6">
        <w:rPr>
          <w:rFonts w:ascii="Times New Roman" w:hAnsi="Times New Roman" w:cs="Times New Roman"/>
        </w:rPr>
        <w:t>signed</w:t>
      </w:r>
      <w:r w:rsidR="00851E65" w:rsidRPr="003865B6">
        <w:rPr>
          <w:rFonts w:ascii="Times New Roman" w:hAnsi="Times New Roman" w:cs="Times New Roman"/>
        </w:rPr>
        <w:t xml:space="preserve"> a resolution regarding the urgent necessity to implement mutual understanding of the different educational systems in the Community, ensuring a continuos comparison of policies, experiences and ideas related to educational field. </w:t>
      </w:r>
      <w:r w:rsidR="00851E65" w:rsidRPr="003865B6">
        <w:rPr>
          <w:rStyle w:val="Rimandonotaapidipagina"/>
          <w:rFonts w:ascii="Times New Roman" w:hAnsi="Times New Roman" w:cs="Times New Roman"/>
        </w:rPr>
        <w:footnoteReference w:id="6"/>
      </w:r>
      <w:r w:rsidR="00851E65" w:rsidRPr="003865B6">
        <w:rPr>
          <w:rFonts w:ascii="Times New Roman" w:hAnsi="Times New Roman" w:cs="Times New Roman"/>
        </w:rPr>
        <w:t xml:space="preserve"> </w:t>
      </w:r>
    </w:p>
    <w:p w14:paraId="6DDE0AF2" w14:textId="77777777" w:rsidR="004A395C" w:rsidRDefault="00EE17CD" w:rsidP="00B35448">
      <w:pPr>
        <w:spacing w:line="480" w:lineRule="auto"/>
        <w:jc w:val="both"/>
        <w:rPr>
          <w:rFonts w:ascii="Times New Roman" w:hAnsi="Times New Roman" w:cs="Times New Roman"/>
        </w:rPr>
      </w:pPr>
      <w:r w:rsidRPr="003865B6">
        <w:rPr>
          <w:rFonts w:ascii="Times New Roman" w:hAnsi="Times New Roman" w:cs="Times New Roman"/>
        </w:rPr>
        <w:t xml:space="preserve">The work of Sofia Corradi has been clearly essential for the Italian system to develop national information and advisory services to promote the mobility and interchange of pupils and teachers within the European Community. </w:t>
      </w:r>
    </w:p>
    <w:p w14:paraId="7A56DDF2" w14:textId="77777777" w:rsidR="00B35448" w:rsidRPr="003865B6" w:rsidRDefault="00922D0A" w:rsidP="00B35448">
      <w:pPr>
        <w:spacing w:line="480" w:lineRule="auto"/>
        <w:jc w:val="both"/>
        <w:rPr>
          <w:rFonts w:ascii="Times New Roman" w:hAnsi="Times New Roman" w:cs="Times New Roman"/>
          <w:iCs/>
        </w:rPr>
      </w:pPr>
      <w:r w:rsidRPr="003865B6">
        <w:rPr>
          <w:rFonts w:ascii="Times New Roman" w:hAnsi="Times New Roman" w:cs="Times New Roman"/>
        </w:rPr>
        <w:t xml:space="preserve"> Her memorandum </w:t>
      </w:r>
      <w:r w:rsidRPr="003865B6">
        <w:rPr>
          <w:rStyle w:val="Rimandonotaapidipagina"/>
          <w:rFonts w:ascii="Times New Roman" w:hAnsi="Times New Roman" w:cs="Times New Roman"/>
        </w:rPr>
        <w:footnoteReference w:id="7"/>
      </w:r>
      <w:r w:rsidR="00B35448" w:rsidRPr="003865B6">
        <w:rPr>
          <w:rFonts w:ascii="Times New Roman" w:hAnsi="Times New Roman" w:cs="Times New Roman"/>
        </w:rPr>
        <w:t>, which was entitled “</w:t>
      </w:r>
      <w:r w:rsidR="00B35448" w:rsidRPr="003865B6">
        <w:rPr>
          <w:rFonts w:ascii="Times New Roman" w:hAnsi="Times New Roman" w:cs="Times New Roman"/>
          <w:i/>
          <w:iCs/>
        </w:rPr>
        <w:t>Equivalence of years of university studies carried out by Italian students in foreign universities</w:t>
      </w:r>
      <w:r w:rsidR="00B35448" w:rsidRPr="003865B6">
        <w:rPr>
          <w:rFonts w:ascii="Times New Roman" w:hAnsi="Times New Roman" w:cs="Times New Roman"/>
          <w:iCs/>
        </w:rPr>
        <w:t>”</w:t>
      </w:r>
      <w:r w:rsidR="00B35448" w:rsidRPr="003865B6">
        <w:rPr>
          <w:rFonts w:ascii="Times New Roman" w:hAnsi="Times New Roman" w:cs="Times New Roman"/>
          <w:i/>
          <w:iCs/>
        </w:rPr>
        <w:t xml:space="preserve">, </w:t>
      </w:r>
      <w:r w:rsidR="00B35448" w:rsidRPr="003865B6">
        <w:rPr>
          <w:rFonts w:ascii="Times New Roman" w:hAnsi="Times New Roman" w:cs="Times New Roman"/>
          <w:iCs/>
        </w:rPr>
        <w:t>clearly sums up what today are the essential characteristics and fu</w:t>
      </w:r>
      <w:r w:rsidR="004A395C">
        <w:rPr>
          <w:rFonts w:ascii="Times New Roman" w:hAnsi="Times New Roman" w:cs="Times New Roman"/>
          <w:iCs/>
        </w:rPr>
        <w:t>tures of the Erasmus Programme and which are the main goals to achieve.</w:t>
      </w:r>
    </w:p>
    <w:p w14:paraId="718D8CD0" w14:textId="77777777" w:rsidR="004A395C" w:rsidRDefault="004A395C" w:rsidP="00B35448">
      <w:pPr>
        <w:spacing w:line="480" w:lineRule="auto"/>
        <w:jc w:val="both"/>
        <w:rPr>
          <w:rFonts w:ascii="Times New Roman" w:hAnsi="Times New Roman" w:cs="Times New Roman"/>
          <w:iCs/>
        </w:rPr>
      </w:pPr>
    </w:p>
    <w:p w14:paraId="5E600A29" w14:textId="0579DCAF" w:rsidR="00B35448" w:rsidRPr="003865B6" w:rsidRDefault="00B35448" w:rsidP="00B35448">
      <w:pPr>
        <w:spacing w:line="480" w:lineRule="auto"/>
        <w:jc w:val="both"/>
        <w:rPr>
          <w:rFonts w:ascii="Times New Roman" w:hAnsi="Times New Roman" w:cs="Times New Roman"/>
          <w:iCs/>
        </w:rPr>
      </w:pPr>
      <w:r w:rsidRPr="003865B6">
        <w:rPr>
          <w:rFonts w:ascii="Times New Roman" w:hAnsi="Times New Roman" w:cs="Times New Roman"/>
          <w:iCs/>
        </w:rPr>
        <w:t xml:space="preserve">Another essential event to consider in order to analyze the effect of the Erasmus programme from 2007 to 2013 </w:t>
      </w:r>
      <w:r w:rsidR="00A16579">
        <w:rPr>
          <w:rFonts w:ascii="Times New Roman" w:hAnsi="Times New Roman" w:cs="Times New Roman"/>
          <w:iCs/>
        </w:rPr>
        <w:t xml:space="preserve">and its overall impact on Italy, </w:t>
      </w:r>
      <w:r w:rsidRPr="003865B6">
        <w:rPr>
          <w:rFonts w:ascii="Times New Roman" w:hAnsi="Times New Roman" w:cs="Times New Roman"/>
          <w:iCs/>
        </w:rPr>
        <w:t>is the official meeting organized by the Italian and German Conferences of Rectors which took place in Villa Vigoni in June 1989. This action, which was initially aimed at promoting Erasmus exchanges between the two countries, revealed its incredible potential as a milestone for the correct application of Erasmus programme principles in Italy during the next 28 years, solving delicate problems for professors and students.</w:t>
      </w:r>
    </w:p>
    <w:p w14:paraId="2572B7D0" w14:textId="77777777" w:rsidR="00B35448" w:rsidRPr="003865B6" w:rsidRDefault="00B35448" w:rsidP="00B35448">
      <w:pPr>
        <w:spacing w:line="480" w:lineRule="auto"/>
        <w:jc w:val="both"/>
        <w:rPr>
          <w:rFonts w:ascii="Times New Roman" w:hAnsi="Times New Roman" w:cs="Times New Roman"/>
          <w:iCs/>
        </w:rPr>
      </w:pPr>
      <w:r w:rsidRPr="003865B6">
        <w:rPr>
          <w:rFonts w:ascii="Times New Roman" w:hAnsi="Times New Roman" w:cs="Times New Roman"/>
          <w:iCs/>
        </w:rPr>
        <w:t>It was agreed that the overall identity of education, courses and evaluation process should be taken into accounts in designing not general and abstract evaluations of equivalence but flexible patterns based on the diversity of each university programme.  The starting point of this analysis shall be the reciprocal trust and esteem between the institutions of higher education, which are directly involved in avoiding any delay in the acquisition of the final degree by the student. Moreover, the right application of this principle is based on the responsabilities and duties of the professor in charge of coordinating the student project during all the phases: preliminary phase, conclusion and recognition.  These ideas are still valid suggestion in the assesment process of Italian students partecipating in the Erasmus programme.</w:t>
      </w:r>
    </w:p>
    <w:p w14:paraId="3D027623" w14:textId="77777777" w:rsidR="00B35448" w:rsidRPr="003865B6" w:rsidRDefault="00B35448" w:rsidP="00B35448">
      <w:pPr>
        <w:spacing w:line="480" w:lineRule="auto"/>
        <w:jc w:val="both"/>
        <w:rPr>
          <w:rFonts w:ascii="Times New Roman" w:hAnsi="Times New Roman" w:cs="Times New Roman"/>
          <w:iCs/>
        </w:rPr>
      </w:pPr>
    </w:p>
    <w:p w14:paraId="227AF2CF" w14:textId="77777777" w:rsidR="00B35448" w:rsidRDefault="00B35448" w:rsidP="00B35448">
      <w:pPr>
        <w:spacing w:line="480" w:lineRule="auto"/>
        <w:jc w:val="both"/>
        <w:rPr>
          <w:rFonts w:ascii="Times New Roman" w:hAnsi="Times New Roman" w:cs="Times New Roman"/>
          <w:iCs/>
        </w:rPr>
      </w:pPr>
      <w:r w:rsidRPr="003865B6">
        <w:rPr>
          <w:rFonts w:ascii="Times New Roman" w:hAnsi="Times New Roman" w:cs="Times New Roman"/>
          <w:iCs/>
        </w:rPr>
        <w:t>Eventually, the Italian commitment and participation towards the creation and the implementation of the Erasmus programm</w:t>
      </w:r>
      <w:r w:rsidR="003865B6">
        <w:rPr>
          <w:rFonts w:ascii="Times New Roman" w:hAnsi="Times New Roman" w:cs="Times New Roman"/>
          <w:iCs/>
        </w:rPr>
        <w:t>e</w:t>
      </w:r>
      <w:r w:rsidRPr="003865B6">
        <w:rPr>
          <w:rFonts w:ascii="Times New Roman" w:hAnsi="Times New Roman" w:cs="Times New Roman"/>
          <w:iCs/>
        </w:rPr>
        <w:t xml:space="preserve"> has been more than satisfactory. Italy ranks as one of the top European contributors in the mobility system, and this couldn’t be fully comprehensible if we didn’t draw a detailed history of why and how the Erasmus idea was born in the Italian peninsula.  </w:t>
      </w:r>
    </w:p>
    <w:p w14:paraId="4D55523C" w14:textId="77777777" w:rsidR="004A395C" w:rsidRDefault="004A395C" w:rsidP="00B35448">
      <w:pPr>
        <w:spacing w:line="480" w:lineRule="auto"/>
        <w:jc w:val="both"/>
        <w:rPr>
          <w:rFonts w:ascii="Times New Roman" w:hAnsi="Times New Roman" w:cs="Times New Roman"/>
          <w:iCs/>
        </w:rPr>
      </w:pPr>
    </w:p>
    <w:p w14:paraId="5D40AA2D" w14:textId="77777777" w:rsidR="003865B6" w:rsidRPr="003865B6" w:rsidRDefault="00B35448" w:rsidP="00B35448">
      <w:pPr>
        <w:spacing w:line="480" w:lineRule="auto"/>
        <w:jc w:val="both"/>
        <w:rPr>
          <w:rFonts w:ascii="Times New Roman" w:hAnsi="Times New Roman" w:cs="Times New Roman"/>
          <w:iCs/>
        </w:rPr>
      </w:pPr>
      <w:r w:rsidRPr="003865B6">
        <w:rPr>
          <w:rFonts w:ascii="Times New Roman" w:hAnsi="Times New Roman" w:cs="Times New Roman"/>
          <w:iCs/>
        </w:rPr>
        <w:t xml:space="preserve">The following table summarizes the main features of the LLP-Erasmus programme: </w:t>
      </w:r>
    </w:p>
    <w:tbl>
      <w:tblPr>
        <w:tblStyle w:val="GridTable4Accent1"/>
        <w:tblW w:w="0" w:type="auto"/>
        <w:tblLook w:val="04A0" w:firstRow="1" w:lastRow="0" w:firstColumn="1" w:lastColumn="0" w:noHBand="0" w:noVBand="1"/>
      </w:tblPr>
      <w:tblGrid>
        <w:gridCol w:w="3510"/>
        <w:gridCol w:w="5726"/>
      </w:tblGrid>
      <w:tr w:rsidR="00B35448" w:rsidRPr="003865B6" w14:paraId="7C0C72E5" w14:textId="77777777" w:rsidTr="00B3544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236" w:type="dxa"/>
            <w:gridSpan w:val="2"/>
          </w:tcPr>
          <w:p w14:paraId="14CD6D26" w14:textId="77777777" w:rsidR="003865B6" w:rsidRPr="003865B6" w:rsidRDefault="003865B6" w:rsidP="003865B6">
            <w:pPr>
              <w:spacing w:line="360" w:lineRule="auto"/>
              <w:rPr>
                <w:rFonts w:ascii="Times New Roman" w:hAnsi="Times New Roman" w:cs="Times New Roman"/>
                <w:sz w:val="10"/>
              </w:rPr>
            </w:pPr>
          </w:p>
          <w:p w14:paraId="27E0F464" w14:textId="77777777" w:rsidR="00B35448" w:rsidRPr="003865B6" w:rsidRDefault="00B35448" w:rsidP="003865B6">
            <w:pPr>
              <w:spacing w:line="360" w:lineRule="auto"/>
              <w:jc w:val="center"/>
              <w:rPr>
                <w:rFonts w:ascii="Times New Roman" w:hAnsi="Times New Roman" w:cs="Times New Roman"/>
              </w:rPr>
            </w:pPr>
            <w:r w:rsidRPr="003865B6">
              <w:rPr>
                <w:rFonts w:ascii="Times New Roman" w:hAnsi="Times New Roman" w:cs="Times New Roman"/>
              </w:rPr>
              <w:t>ERASMUS Mobility Programme (LLP-Erasmus 2007-2013)</w:t>
            </w:r>
          </w:p>
        </w:tc>
      </w:tr>
      <w:tr w:rsidR="00B35448" w:rsidRPr="003865B6" w14:paraId="6A18DF6F" w14:textId="77777777" w:rsidTr="00386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4A0C1D7" w14:textId="77777777" w:rsidR="00B35448" w:rsidRPr="003865B6" w:rsidRDefault="00B35448" w:rsidP="003865B6">
            <w:pPr>
              <w:spacing w:line="360" w:lineRule="auto"/>
              <w:rPr>
                <w:rFonts w:ascii="Times New Roman" w:hAnsi="Times New Roman" w:cs="Times New Roman"/>
              </w:rPr>
            </w:pPr>
            <w:r w:rsidRPr="003865B6">
              <w:rPr>
                <w:rFonts w:ascii="Times New Roman" w:hAnsi="Times New Roman" w:cs="Times New Roman"/>
              </w:rPr>
              <w:t>Target of the policy</w:t>
            </w:r>
          </w:p>
        </w:tc>
        <w:tc>
          <w:tcPr>
            <w:tcW w:w="5726" w:type="dxa"/>
          </w:tcPr>
          <w:p w14:paraId="26391851" w14:textId="77777777" w:rsidR="00B35448" w:rsidRPr="003865B6"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The policy targets several stakeholders related to tertiary education institutions in the countries which make part of the EHEA (European Higher Education Area):</w:t>
            </w:r>
          </w:p>
          <w:p w14:paraId="7766B2A4" w14:textId="77777777" w:rsidR="00B35448" w:rsidRPr="003865B6"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 Students (From Undergraduate to Post-Doctorate)</w:t>
            </w:r>
          </w:p>
          <w:p w14:paraId="39E027E7" w14:textId="77777777" w:rsidR="00B35448" w:rsidRPr="003865B6"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 University teachers and professors</w:t>
            </w:r>
          </w:p>
          <w:p w14:paraId="6767992A" w14:textId="77777777" w:rsidR="00B35448" w:rsidRPr="003865B6"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 Staff of higher education institutions</w:t>
            </w:r>
          </w:p>
          <w:p w14:paraId="0C6BCEB5" w14:textId="77777777" w:rsidR="00B35448"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 Trainers and professionals in enterprise</w:t>
            </w:r>
          </w:p>
          <w:p w14:paraId="1EE59F31" w14:textId="77777777" w:rsidR="003865B6" w:rsidRPr="003865B6" w:rsidRDefault="003865B6"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35448" w:rsidRPr="003865B6" w14:paraId="1599796C" w14:textId="77777777" w:rsidTr="003865B6">
        <w:trPr>
          <w:trHeight w:val="348"/>
        </w:trPr>
        <w:tc>
          <w:tcPr>
            <w:cnfStyle w:val="001000000000" w:firstRow="0" w:lastRow="0" w:firstColumn="1" w:lastColumn="0" w:oddVBand="0" w:evenVBand="0" w:oddHBand="0" w:evenHBand="0" w:firstRowFirstColumn="0" w:firstRowLastColumn="0" w:lastRowFirstColumn="0" w:lastRowLastColumn="0"/>
            <w:tcW w:w="3510" w:type="dxa"/>
          </w:tcPr>
          <w:p w14:paraId="57408DD9" w14:textId="77777777" w:rsidR="003865B6" w:rsidRPr="003865B6" w:rsidRDefault="00B35448" w:rsidP="003865B6">
            <w:pPr>
              <w:spacing w:line="360" w:lineRule="auto"/>
              <w:rPr>
                <w:rFonts w:ascii="Times New Roman" w:hAnsi="Times New Roman" w:cs="Times New Roman"/>
              </w:rPr>
            </w:pPr>
            <w:r w:rsidRPr="003865B6">
              <w:rPr>
                <w:rFonts w:ascii="Times New Roman" w:hAnsi="Times New Roman" w:cs="Times New Roman"/>
              </w:rPr>
              <w:t>Programme start</w:t>
            </w:r>
          </w:p>
        </w:tc>
        <w:tc>
          <w:tcPr>
            <w:tcW w:w="5726" w:type="dxa"/>
          </w:tcPr>
          <w:p w14:paraId="628EA694" w14:textId="77777777" w:rsidR="00B35448" w:rsidRPr="003865B6" w:rsidRDefault="00B35448" w:rsidP="003865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1987*</w:t>
            </w:r>
          </w:p>
        </w:tc>
      </w:tr>
      <w:tr w:rsidR="00B35448" w:rsidRPr="003865B6" w14:paraId="5D26B19F" w14:textId="77777777" w:rsidTr="003865B6">
        <w:trPr>
          <w:cnfStyle w:val="000000100000" w:firstRow="0" w:lastRow="0" w:firstColumn="0" w:lastColumn="0" w:oddVBand="0" w:evenVBand="0" w:oddHBand="1" w:evenHBand="0" w:firstRowFirstColumn="0" w:firstRowLastColumn="0" w:lastRowFirstColumn="0" w:lastRowLastColumn="0"/>
          <w:trHeight w:val="2895"/>
        </w:trPr>
        <w:tc>
          <w:tcPr>
            <w:cnfStyle w:val="001000000000" w:firstRow="0" w:lastRow="0" w:firstColumn="1" w:lastColumn="0" w:oddVBand="0" w:evenVBand="0" w:oddHBand="0" w:evenHBand="0" w:firstRowFirstColumn="0" w:firstRowLastColumn="0" w:lastRowFirstColumn="0" w:lastRowLastColumn="0"/>
            <w:tcW w:w="3510" w:type="dxa"/>
          </w:tcPr>
          <w:p w14:paraId="3BD3EF2A" w14:textId="77777777" w:rsidR="00B35448" w:rsidRPr="003865B6" w:rsidRDefault="00B35448" w:rsidP="003865B6">
            <w:pPr>
              <w:spacing w:line="360" w:lineRule="auto"/>
              <w:rPr>
                <w:rFonts w:ascii="Times New Roman" w:hAnsi="Times New Roman" w:cs="Times New Roman"/>
              </w:rPr>
            </w:pPr>
            <w:r w:rsidRPr="003865B6">
              <w:rPr>
                <w:rFonts w:ascii="Times New Roman" w:hAnsi="Times New Roman" w:cs="Times New Roman"/>
              </w:rPr>
              <w:t>Countries involved</w:t>
            </w:r>
          </w:p>
        </w:tc>
        <w:tc>
          <w:tcPr>
            <w:tcW w:w="5726" w:type="dxa"/>
          </w:tcPr>
          <w:p w14:paraId="4C8AEA4F" w14:textId="77777777" w:rsidR="00B35448"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Austria, Belgium, Bulgaria, Cyprus, Czech Republic, Denmark, Estonia, Finland, France, Germany, Greece, Hungary, Iceland, Ireland, Italy, Latvia, Liechtenstein, Lithuania, Luxembourg, Malta, Netherland, Norway, Poland, Portugal, Republic of Croatia, Romania, Slovakia, Slovenia, Spain, Sweden, Switzerland, Turkey, United Kingdom, FYROM**</w:t>
            </w:r>
          </w:p>
          <w:p w14:paraId="084BC08E" w14:textId="77777777" w:rsidR="003865B6" w:rsidRPr="003865B6" w:rsidRDefault="003865B6"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35448" w:rsidRPr="003865B6" w14:paraId="690C7644" w14:textId="77777777" w:rsidTr="003865B6">
        <w:trPr>
          <w:trHeight w:val="3125"/>
        </w:trPr>
        <w:tc>
          <w:tcPr>
            <w:cnfStyle w:val="001000000000" w:firstRow="0" w:lastRow="0" w:firstColumn="1" w:lastColumn="0" w:oddVBand="0" w:evenVBand="0" w:oddHBand="0" w:evenHBand="0" w:firstRowFirstColumn="0" w:firstRowLastColumn="0" w:lastRowFirstColumn="0" w:lastRowLastColumn="0"/>
            <w:tcW w:w="3510" w:type="dxa"/>
          </w:tcPr>
          <w:p w14:paraId="3078F6C8" w14:textId="77777777" w:rsidR="00B35448" w:rsidRPr="003865B6" w:rsidRDefault="00B35448" w:rsidP="003865B6">
            <w:pPr>
              <w:spacing w:line="360" w:lineRule="auto"/>
              <w:rPr>
                <w:rFonts w:ascii="Times New Roman" w:hAnsi="Times New Roman" w:cs="Times New Roman"/>
              </w:rPr>
            </w:pPr>
            <w:r w:rsidRPr="003865B6">
              <w:rPr>
                <w:rFonts w:ascii="Times New Roman" w:hAnsi="Times New Roman" w:cs="Times New Roman"/>
              </w:rPr>
              <w:t>Who created the programme</w:t>
            </w:r>
          </w:p>
        </w:tc>
        <w:tc>
          <w:tcPr>
            <w:tcW w:w="5726" w:type="dxa"/>
          </w:tcPr>
          <w:p w14:paraId="2BA01E37" w14:textId="77777777" w:rsidR="00B35448" w:rsidRDefault="00B35448" w:rsidP="003865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 xml:space="preserve">The </w:t>
            </w:r>
            <w:proofErr w:type="gramStart"/>
            <w:r w:rsidRPr="003865B6">
              <w:rPr>
                <w:rFonts w:ascii="Times New Roman" w:hAnsi="Times New Roman" w:cs="Times New Roman"/>
              </w:rPr>
              <w:t>LLP program was created in November 2006 with a decision by the European Parliament and by the Council of the European Union</w:t>
            </w:r>
            <w:proofErr w:type="gramEnd"/>
            <w:r w:rsidRPr="003865B6">
              <w:rPr>
                <w:rFonts w:ascii="Times New Roman" w:hAnsi="Times New Roman" w:cs="Times New Roman"/>
              </w:rPr>
              <w:t xml:space="preserve">. Along with the implementation of LLP in the participating countries, national agencies were set up to monitor, evaluate and help higher education institutions to make the right steps towards the adoptions of this EU policy. </w:t>
            </w:r>
          </w:p>
          <w:p w14:paraId="38B3E95D" w14:textId="77777777" w:rsidR="003865B6" w:rsidRPr="003865B6" w:rsidRDefault="003865B6" w:rsidP="003865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5448" w:rsidRPr="003865B6" w14:paraId="06D6E66E" w14:textId="77777777" w:rsidTr="00386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E21F49C" w14:textId="6852EF95" w:rsidR="00B35448" w:rsidRPr="003865B6" w:rsidRDefault="005E5C64" w:rsidP="003865B6">
            <w:pPr>
              <w:spacing w:line="360" w:lineRule="auto"/>
              <w:rPr>
                <w:rFonts w:ascii="Times New Roman" w:hAnsi="Times New Roman" w:cs="Times New Roman"/>
              </w:rPr>
            </w:pPr>
            <w:r>
              <w:rPr>
                <w:rFonts w:ascii="Times New Roman" w:hAnsi="Times New Roman" w:cs="Times New Roman"/>
              </w:rPr>
              <w:t>Main a</w:t>
            </w:r>
            <w:r w:rsidR="00B35448" w:rsidRPr="003865B6">
              <w:rPr>
                <w:rFonts w:ascii="Times New Roman" w:hAnsi="Times New Roman" w:cs="Times New Roman"/>
              </w:rPr>
              <w:t>ims and objectives of ERASMUS</w:t>
            </w:r>
          </w:p>
        </w:tc>
        <w:tc>
          <w:tcPr>
            <w:tcW w:w="5726" w:type="dxa"/>
          </w:tcPr>
          <w:p w14:paraId="17B1B959" w14:textId="77777777" w:rsidR="00B35448" w:rsidRPr="003865B6"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 xml:space="preserve">- Improve and increase the mobility of </w:t>
            </w:r>
            <w:r w:rsidR="003865B6">
              <w:rPr>
                <w:rFonts w:ascii="Times New Roman" w:hAnsi="Times New Roman" w:cs="Times New Roman"/>
              </w:rPr>
              <w:t>students and staff across the European Union.</w:t>
            </w:r>
          </w:p>
          <w:p w14:paraId="18205969" w14:textId="77777777" w:rsidR="00B35448" w:rsidRPr="003865B6"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 Enhance and increase s</w:t>
            </w:r>
            <w:r w:rsidR="003865B6">
              <w:rPr>
                <w:rFonts w:ascii="Times New Roman" w:hAnsi="Times New Roman" w:cs="Times New Roman"/>
              </w:rPr>
              <w:t xml:space="preserve">chool partnerships across the European Union. </w:t>
            </w:r>
          </w:p>
          <w:p w14:paraId="2C12CEF6" w14:textId="77777777" w:rsidR="00B35448" w:rsidRPr="003865B6"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 Foster foreign language learning, technology for education, and better teaching techniques</w:t>
            </w:r>
          </w:p>
          <w:p w14:paraId="689A8796" w14:textId="77777777" w:rsidR="00B35448" w:rsidRPr="003865B6"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 Enrich the quality and number of teacher training in the European dimension</w:t>
            </w:r>
            <w:r w:rsidR="003865B6">
              <w:rPr>
                <w:rFonts w:ascii="Times New Roman" w:hAnsi="Times New Roman" w:cs="Times New Roman"/>
              </w:rPr>
              <w:t>.</w:t>
            </w:r>
          </w:p>
          <w:p w14:paraId="0B5065A1" w14:textId="77777777" w:rsidR="00B35448"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 Improve methods of teaching and school management</w:t>
            </w:r>
            <w:r w:rsidR="003865B6">
              <w:rPr>
                <w:rFonts w:ascii="Times New Roman" w:hAnsi="Times New Roman" w:cs="Times New Roman"/>
              </w:rPr>
              <w:t>.</w:t>
            </w:r>
          </w:p>
          <w:p w14:paraId="265786B0" w14:textId="547D52DA" w:rsidR="003865B6" w:rsidRPr="003865B6" w:rsidRDefault="000D6DA9"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Pr="003865B6">
              <w:rPr>
                <w:rFonts w:ascii="Times New Roman" w:hAnsi="Times New Roman" w:cs="Times New Roman"/>
                <w:lang w:val="it-IT"/>
              </w:rPr>
              <w:t xml:space="preserve"> Supporting creativity and innovation as key factors of success at all levels of education and training</w:t>
            </w:r>
          </w:p>
        </w:tc>
      </w:tr>
      <w:tr w:rsidR="00B35448" w:rsidRPr="003865B6" w14:paraId="3A1C5478" w14:textId="77777777" w:rsidTr="003865B6">
        <w:trPr>
          <w:trHeight w:val="334"/>
        </w:trPr>
        <w:tc>
          <w:tcPr>
            <w:cnfStyle w:val="001000000000" w:firstRow="0" w:lastRow="0" w:firstColumn="1" w:lastColumn="0" w:oddVBand="0" w:evenVBand="0" w:oddHBand="0" w:evenHBand="0" w:firstRowFirstColumn="0" w:firstRowLastColumn="0" w:lastRowFirstColumn="0" w:lastRowLastColumn="0"/>
            <w:tcW w:w="3510" w:type="dxa"/>
          </w:tcPr>
          <w:p w14:paraId="7D52D14A" w14:textId="77777777" w:rsidR="00B35448" w:rsidRPr="003865B6" w:rsidRDefault="00B35448" w:rsidP="003865B6">
            <w:pPr>
              <w:spacing w:line="360" w:lineRule="auto"/>
              <w:rPr>
                <w:rFonts w:ascii="Times New Roman" w:hAnsi="Times New Roman" w:cs="Times New Roman"/>
              </w:rPr>
            </w:pPr>
            <w:r w:rsidRPr="003865B6">
              <w:rPr>
                <w:rFonts w:ascii="Times New Roman" w:hAnsi="Times New Roman" w:cs="Times New Roman"/>
              </w:rPr>
              <w:t>Motivation for Italy to join ERASMUS</w:t>
            </w:r>
          </w:p>
        </w:tc>
        <w:tc>
          <w:tcPr>
            <w:tcW w:w="5726" w:type="dxa"/>
          </w:tcPr>
          <w:p w14:paraId="6D340116" w14:textId="77777777" w:rsidR="00B35448" w:rsidRDefault="00B35448" w:rsidP="003865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t xml:space="preserve">Italy shares the aims and objectives listed by the European Union. Also, the decision of the European Parliament being binding for every member state, Italy must join ERASMUS and undertake all the actions needed for its successful implementation. In addition, the Italian commitment towards a profitable impact of the LLP program can be traced to the origins of the Erasmus program, initiated by an Italian woman, Sofia Corradi. Statistics and figures about the Italian participation to LLP-Erasmus clearly demonstrate the high motivation Italy had in the programme. </w:t>
            </w:r>
          </w:p>
          <w:p w14:paraId="7F1A96E9" w14:textId="77777777" w:rsidR="003865B6" w:rsidRPr="003865B6" w:rsidRDefault="003865B6" w:rsidP="003865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5448" w:rsidRPr="003865B6" w14:paraId="2EB102BA" w14:textId="77777777" w:rsidTr="00386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BE141C1" w14:textId="77777777" w:rsidR="00B35448" w:rsidRPr="003865B6" w:rsidRDefault="00B35448" w:rsidP="003865B6">
            <w:pPr>
              <w:spacing w:line="360" w:lineRule="auto"/>
              <w:rPr>
                <w:rFonts w:ascii="Times New Roman" w:hAnsi="Times New Roman" w:cs="Times New Roman"/>
              </w:rPr>
            </w:pPr>
            <w:r w:rsidRPr="003865B6">
              <w:rPr>
                <w:rFonts w:ascii="Times New Roman" w:hAnsi="Times New Roman" w:cs="Times New Roman"/>
              </w:rPr>
              <w:t xml:space="preserve"># </w:t>
            </w:r>
            <w:proofErr w:type="gramStart"/>
            <w:r w:rsidRPr="003865B6">
              <w:rPr>
                <w:rFonts w:ascii="Times New Roman" w:hAnsi="Times New Roman" w:cs="Times New Roman"/>
              </w:rPr>
              <w:t>of</w:t>
            </w:r>
            <w:proofErr w:type="gramEnd"/>
            <w:r w:rsidRPr="003865B6">
              <w:rPr>
                <w:rFonts w:ascii="Times New Roman" w:hAnsi="Times New Roman" w:cs="Times New Roman"/>
              </w:rPr>
              <w:t xml:space="preserve"> students involved (EU)</w:t>
            </w:r>
            <w:r w:rsidR="003865B6">
              <w:rPr>
                <w:rFonts w:ascii="Times New Roman" w:hAnsi="Times New Roman" w:cs="Times New Roman"/>
              </w:rPr>
              <w:t xml:space="preserve"> from 2007 to 2013</w:t>
            </w:r>
          </w:p>
        </w:tc>
        <w:tc>
          <w:tcPr>
            <w:tcW w:w="5726" w:type="dxa"/>
          </w:tcPr>
          <w:p w14:paraId="3BA471DD" w14:textId="77777777" w:rsidR="00B35448" w:rsidRPr="003865B6" w:rsidRDefault="00B35448" w:rsidP="003865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sym w:font="Symbol" w:char="F07E"/>
            </w:r>
            <w:r w:rsidRPr="003865B6">
              <w:rPr>
                <w:rFonts w:ascii="Times New Roman" w:hAnsi="Times New Roman" w:cs="Times New Roman"/>
              </w:rPr>
              <w:t xml:space="preserve"> 3.333.000</w:t>
            </w:r>
          </w:p>
        </w:tc>
      </w:tr>
      <w:tr w:rsidR="00B35448" w:rsidRPr="003865B6" w14:paraId="57CE7204" w14:textId="77777777" w:rsidTr="003865B6">
        <w:tc>
          <w:tcPr>
            <w:cnfStyle w:val="001000000000" w:firstRow="0" w:lastRow="0" w:firstColumn="1" w:lastColumn="0" w:oddVBand="0" w:evenVBand="0" w:oddHBand="0" w:evenHBand="0" w:firstRowFirstColumn="0" w:firstRowLastColumn="0" w:lastRowFirstColumn="0" w:lastRowLastColumn="0"/>
            <w:tcW w:w="3510" w:type="dxa"/>
          </w:tcPr>
          <w:p w14:paraId="57C2726F" w14:textId="77777777" w:rsidR="00B35448" w:rsidRPr="003865B6" w:rsidRDefault="00B35448" w:rsidP="003865B6">
            <w:pPr>
              <w:spacing w:line="360" w:lineRule="auto"/>
              <w:rPr>
                <w:rFonts w:ascii="Times New Roman" w:hAnsi="Times New Roman" w:cs="Times New Roman"/>
              </w:rPr>
            </w:pPr>
            <w:r w:rsidRPr="003865B6">
              <w:rPr>
                <w:rFonts w:ascii="Times New Roman" w:hAnsi="Times New Roman" w:cs="Times New Roman"/>
              </w:rPr>
              <w:t xml:space="preserve"># </w:t>
            </w:r>
            <w:proofErr w:type="gramStart"/>
            <w:r w:rsidRPr="003865B6">
              <w:rPr>
                <w:rFonts w:ascii="Times New Roman" w:hAnsi="Times New Roman" w:cs="Times New Roman"/>
              </w:rPr>
              <w:t>of</w:t>
            </w:r>
            <w:proofErr w:type="gramEnd"/>
            <w:r w:rsidRPr="003865B6">
              <w:rPr>
                <w:rFonts w:ascii="Times New Roman" w:hAnsi="Times New Roman" w:cs="Times New Roman"/>
              </w:rPr>
              <w:t xml:space="preserve"> students involved (Italy)</w:t>
            </w:r>
            <w:r w:rsidR="003865B6">
              <w:rPr>
                <w:rFonts w:ascii="Times New Roman" w:hAnsi="Times New Roman" w:cs="Times New Roman"/>
              </w:rPr>
              <w:t xml:space="preserve"> from 2007 to 2013</w:t>
            </w:r>
          </w:p>
        </w:tc>
        <w:tc>
          <w:tcPr>
            <w:tcW w:w="5726" w:type="dxa"/>
          </w:tcPr>
          <w:p w14:paraId="59ACF67F" w14:textId="77777777" w:rsidR="00B35448" w:rsidRDefault="00B35448" w:rsidP="003865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65B6">
              <w:rPr>
                <w:rFonts w:ascii="Times New Roman" w:hAnsi="Times New Roman" w:cs="Times New Roman"/>
              </w:rPr>
              <w:sym w:font="Symbol" w:char="F07E"/>
            </w:r>
            <w:r w:rsidRPr="003865B6">
              <w:rPr>
                <w:rFonts w:ascii="Times New Roman" w:hAnsi="Times New Roman" w:cs="Times New Roman"/>
              </w:rPr>
              <w:t xml:space="preserve"> 254.000</w:t>
            </w:r>
            <w:r w:rsidR="003865B6">
              <w:rPr>
                <w:rFonts w:ascii="Times New Roman" w:hAnsi="Times New Roman" w:cs="Times New Roman"/>
              </w:rPr>
              <w:t xml:space="preserve"> </w:t>
            </w:r>
          </w:p>
          <w:p w14:paraId="5B794EBC" w14:textId="77777777" w:rsidR="003865B6" w:rsidRPr="003865B6" w:rsidRDefault="003865B6" w:rsidP="003865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This number rapresents the 7,62% of the total student population involved in the programme. </w:t>
            </w:r>
          </w:p>
        </w:tc>
      </w:tr>
    </w:tbl>
    <w:p w14:paraId="25F8D6A0" w14:textId="77777777" w:rsidR="003865B6" w:rsidRDefault="003865B6" w:rsidP="003865B6">
      <w:pPr>
        <w:spacing w:line="360" w:lineRule="auto"/>
        <w:rPr>
          <w:i/>
          <w:color w:val="404040" w:themeColor="text1" w:themeTint="BF"/>
          <w:sz w:val="22"/>
        </w:rPr>
      </w:pPr>
    </w:p>
    <w:p w14:paraId="564E836D" w14:textId="77777777" w:rsidR="003865B6" w:rsidRPr="008E1E2B" w:rsidRDefault="003865B6" w:rsidP="003865B6">
      <w:pPr>
        <w:rPr>
          <w:rFonts w:ascii="Times New Roman" w:hAnsi="Times New Roman" w:cs="Times New Roman"/>
          <w:i/>
          <w:color w:val="404040" w:themeColor="text1" w:themeTint="BF"/>
        </w:rPr>
      </w:pPr>
      <w:r w:rsidRPr="008E1E2B">
        <w:rPr>
          <w:rFonts w:ascii="Times New Roman" w:hAnsi="Times New Roman" w:cs="Times New Roman"/>
          <w:i/>
          <w:color w:val="404040" w:themeColor="text1" w:themeTint="BF"/>
        </w:rPr>
        <w:t>* The ERASMUS programme was created in 1987. In our research we will analyze the programme in the years from 2007 to 2013, when its name was changed into LLP (Lifelong Learning Programme).</w:t>
      </w:r>
    </w:p>
    <w:p w14:paraId="1D14DB7E" w14:textId="77777777" w:rsidR="003865B6" w:rsidRPr="008E1E2B" w:rsidRDefault="003865B6" w:rsidP="00E538A6">
      <w:pPr>
        <w:rPr>
          <w:rFonts w:ascii="Times New Roman" w:hAnsi="Times New Roman" w:cs="Times New Roman"/>
          <w:i/>
          <w:color w:val="404040" w:themeColor="text1" w:themeTint="BF"/>
        </w:rPr>
      </w:pPr>
      <w:r w:rsidRPr="008E1E2B">
        <w:rPr>
          <w:rFonts w:ascii="Times New Roman" w:hAnsi="Times New Roman" w:cs="Times New Roman"/>
          <w:i/>
          <w:color w:val="404040" w:themeColor="text1" w:themeTint="BF"/>
        </w:rPr>
        <w:t>** The Former Yugoslav Republic of Macedonia is participating under the preparatory measures phase.</w:t>
      </w:r>
    </w:p>
    <w:p w14:paraId="0EE6C140" w14:textId="70AD0961" w:rsidR="00E538A6" w:rsidRDefault="00E538A6" w:rsidP="006117E9">
      <w:pPr>
        <w:pStyle w:val="Titolosommario"/>
        <w:tabs>
          <w:tab w:val="left" w:pos="1090"/>
        </w:tabs>
        <w:spacing w:line="480" w:lineRule="auto"/>
        <w:jc w:val="both"/>
        <w:rPr>
          <w:rFonts w:ascii="Times New Roman" w:hAnsi="Times New Roman" w:cs="Times New Roman"/>
          <w:color w:val="1F497D" w:themeColor="text2"/>
          <w:szCs w:val="24"/>
        </w:rPr>
      </w:pPr>
      <w:r>
        <w:rPr>
          <w:rFonts w:ascii="Times New Roman" w:hAnsi="Times New Roman" w:cs="Times New Roman"/>
          <w:color w:val="1F497D" w:themeColor="text2"/>
          <w:szCs w:val="24"/>
        </w:rPr>
        <w:t xml:space="preserve">Data &amp; Statistical descriptive analysis </w:t>
      </w:r>
    </w:p>
    <w:p w14:paraId="45907AFB" w14:textId="7E940C7B" w:rsidR="00E538A6" w:rsidRDefault="004D76AA" w:rsidP="006117E9">
      <w:pPr>
        <w:spacing w:line="480" w:lineRule="auto"/>
        <w:jc w:val="both"/>
        <w:rPr>
          <w:rFonts w:ascii="Times New Roman" w:hAnsi="Times New Roman" w:cs="Times New Roman"/>
          <w:color w:val="1F497D" w:themeColor="text2"/>
        </w:rPr>
      </w:pPr>
      <w:r>
        <w:rPr>
          <w:rFonts w:ascii="Times New Roman" w:hAnsi="Times New Roman" w:cs="Times New Roman"/>
          <w:color w:val="1F497D" w:themeColor="text2"/>
        </w:rPr>
        <w:t>Clarification about data sources</w:t>
      </w:r>
    </w:p>
    <w:p w14:paraId="4883E603" w14:textId="071BEAAB" w:rsidR="002A15E5" w:rsidRDefault="000D6DA9" w:rsidP="006117E9">
      <w:pPr>
        <w:spacing w:line="480" w:lineRule="auto"/>
        <w:jc w:val="both"/>
        <w:rPr>
          <w:rFonts w:ascii="Times New Roman" w:hAnsi="Times New Roman" w:cs="Times New Roman"/>
        </w:rPr>
      </w:pPr>
      <w:r>
        <w:rPr>
          <w:rFonts w:ascii="Times New Roman" w:hAnsi="Times New Roman" w:cs="Times New Roman"/>
        </w:rPr>
        <w:t xml:space="preserve">Database design and data collection are widely recognised as the </w:t>
      </w:r>
      <w:r w:rsidR="00ED660F">
        <w:rPr>
          <w:rFonts w:ascii="Times New Roman" w:hAnsi="Times New Roman" w:cs="Times New Roman"/>
        </w:rPr>
        <w:t>starting point for any statistical and socio-economic analysis</w:t>
      </w:r>
      <w:r w:rsidR="00FE6272">
        <w:rPr>
          <w:rFonts w:ascii="Times New Roman" w:hAnsi="Times New Roman" w:cs="Times New Roman"/>
        </w:rPr>
        <w:t xml:space="preserve"> that</w:t>
      </w:r>
      <w:r w:rsidR="00ED660F">
        <w:rPr>
          <w:rFonts w:ascii="Times New Roman" w:hAnsi="Times New Roman" w:cs="Times New Roman"/>
        </w:rPr>
        <w:t xml:space="preserve"> is commited to effectively disantangle the complex reality of a phenomenon. Efforts at this stage are always towards achieving the objectives that we have previousl</w:t>
      </w:r>
      <w:r w:rsidR="00A95B25">
        <w:rPr>
          <w:rFonts w:ascii="Times New Roman" w:hAnsi="Times New Roman" w:cs="Times New Roman"/>
        </w:rPr>
        <w:t xml:space="preserve">y set: compiling and supplying </w:t>
      </w:r>
      <w:r w:rsidR="00ED660F">
        <w:rPr>
          <w:rFonts w:ascii="Times New Roman" w:hAnsi="Times New Roman" w:cs="Times New Roman"/>
        </w:rPr>
        <w:t>a data set whi</w:t>
      </w:r>
      <w:r w:rsidR="00A95B25">
        <w:rPr>
          <w:rFonts w:ascii="Times New Roman" w:hAnsi="Times New Roman" w:cs="Times New Roman"/>
        </w:rPr>
        <w:t>ch fulfils the requirements of size,</w:t>
      </w:r>
      <w:r w:rsidR="00370F29">
        <w:rPr>
          <w:rFonts w:ascii="Times New Roman" w:hAnsi="Times New Roman" w:cs="Times New Roman"/>
        </w:rPr>
        <w:t xml:space="preserve"> </w:t>
      </w:r>
      <w:r w:rsidR="00A95B25">
        <w:rPr>
          <w:rFonts w:ascii="Times New Roman" w:hAnsi="Times New Roman" w:cs="Times New Roman"/>
        </w:rPr>
        <w:t>volume and traceability and investigating the potential corr</w:t>
      </w:r>
      <w:r w:rsidR="00FE6272">
        <w:rPr>
          <w:rFonts w:ascii="Times New Roman" w:hAnsi="Times New Roman" w:cs="Times New Roman"/>
        </w:rPr>
        <w:t>ela</w:t>
      </w:r>
      <w:r w:rsidR="00A95B25">
        <w:rPr>
          <w:rFonts w:ascii="Times New Roman" w:hAnsi="Times New Roman" w:cs="Times New Roman"/>
        </w:rPr>
        <w:t xml:space="preserve">tions we want to assess. As we truly believe these steps are fundamental for anyone who is beginning to </w:t>
      </w:r>
      <w:r w:rsidR="00E42E14">
        <w:rPr>
          <w:rFonts w:ascii="Times New Roman" w:hAnsi="Times New Roman" w:cs="Times New Roman"/>
        </w:rPr>
        <w:t>explore not only the specific object</w:t>
      </w:r>
      <w:r w:rsidR="00AE752B">
        <w:rPr>
          <w:rFonts w:ascii="Times New Roman" w:hAnsi="Times New Roman" w:cs="Times New Roman"/>
        </w:rPr>
        <w:t>s</w:t>
      </w:r>
      <w:r w:rsidR="00E42E14">
        <w:rPr>
          <w:rFonts w:ascii="Times New Roman" w:hAnsi="Times New Roman" w:cs="Times New Roman"/>
        </w:rPr>
        <w:t xml:space="preserve"> of our analysis but any othe</w:t>
      </w:r>
      <w:r w:rsidR="00FE6272">
        <w:rPr>
          <w:rFonts w:ascii="Times New Roman" w:hAnsi="Times New Roman" w:cs="Times New Roman"/>
        </w:rPr>
        <w:t>r issue related to this European policy</w:t>
      </w:r>
      <w:r w:rsidR="00E42E14">
        <w:rPr>
          <w:rFonts w:ascii="Times New Roman" w:hAnsi="Times New Roman" w:cs="Times New Roman"/>
        </w:rPr>
        <w:t>, we have segmented our database and research process into different sections according to a precise timeline:</w:t>
      </w:r>
    </w:p>
    <w:p w14:paraId="6F26C9FB" w14:textId="52A168DC" w:rsidR="00C55BC5" w:rsidRPr="00C55BC5" w:rsidRDefault="00BD5CB2" w:rsidP="006117E9">
      <w:pPr>
        <w:pStyle w:val="Paragrafoelenco"/>
        <w:numPr>
          <w:ilvl w:val="0"/>
          <w:numId w:val="9"/>
        </w:numPr>
        <w:spacing w:line="480" w:lineRule="auto"/>
        <w:jc w:val="both"/>
        <w:rPr>
          <w:rFonts w:ascii="Times New Roman" w:hAnsi="Times New Roman" w:cs="Times New Roman"/>
        </w:rPr>
      </w:pPr>
      <w:r>
        <w:rPr>
          <w:rFonts w:ascii="Times New Roman" w:hAnsi="Times New Roman" w:cs="Times New Roman"/>
        </w:rPr>
        <w:t xml:space="preserve">Erasmus </w:t>
      </w:r>
      <w:r w:rsidR="00EF1308">
        <w:rPr>
          <w:rFonts w:ascii="Times New Roman" w:hAnsi="Times New Roman" w:cs="Times New Roman"/>
        </w:rPr>
        <w:t xml:space="preserve">programme </w:t>
      </w:r>
      <w:r>
        <w:rPr>
          <w:rFonts w:ascii="Times New Roman" w:hAnsi="Times New Roman" w:cs="Times New Roman"/>
        </w:rPr>
        <w:t>(1987-1995)</w:t>
      </w:r>
    </w:p>
    <w:p w14:paraId="4FB26975" w14:textId="6B1B16B7" w:rsidR="00380A99" w:rsidRPr="00380A99" w:rsidRDefault="008E4A04" w:rsidP="006117E9">
      <w:pPr>
        <w:pStyle w:val="Paragrafoelenco"/>
        <w:numPr>
          <w:ilvl w:val="0"/>
          <w:numId w:val="9"/>
        </w:numPr>
        <w:spacing w:line="480" w:lineRule="auto"/>
        <w:jc w:val="both"/>
        <w:rPr>
          <w:rFonts w:ascii="Times New Roman" w:hAnsi="Times New Roman" w:cs="Times New Roman"/>
        </w:rPr>
      </w:pPr>
      <w:r>
        <w:rPr>
          <w:rFonts w:ascii="Times New Roman" w:hAnsi="Times New Roman" w:cs="Times New Roman"/>
        </w:rPr>
        <w:t>Socrate I</w:t>
      </w:r>
      <w:r w:rsidR="00BD5CB2">
        <w:rPr>
          <w:rFonts w:ascii="Times New Roman" w:hAnsi="Times New Roman" w:cs="Times New Roman"/>
        </w:rPr>
        <w:t xml:space="preserve"> </w:t>
      </w:r>
      <w:r w:rsidR="00EF1308">
        <w:rPr>
          <w:rFonts w:ascii="Times New Roman" w:hAnsi="Times New Roman" w:cs="Times New Roman"/>
        </w:rPr>
        <w:t xml:space="preserve">programme </w:t>
      </w:r>
      <w:r>
        <w:rPr>
          <w:rFonts w:ascii="Times New Roman" w:hAnsi="Times New Roman" w:cs="Times New Roman"/>
        </w:rPr>
        <w:t>(1995-1999</w:t>
      </w:r>
      <w:r w:rsidR="00380A99" w:rsidRPr="00380A99">
        <w:rPr>
          <w:rFonts w:ascii="Times New Roman" w:hAnsi="Times New Roman" w:cs="Times New Roman"/>
        </w:rPr>
        <w:t>)</w:t>
      </w:r>
    </w:p>
    <w:p w14:paraId="4B918228" w14:textId="09435E8C" w:rsidR="00A95B25" w:rsidRPr="00380A99" w:rsidRDefault="00380A99" w:rsidP="006117E9">
      <w:pPr>
        <w:pStyle w:val="Paragrafoelenco"/>
        <w:numPr>
          <w:ilvl w:val="0"/>
          <w:numId w:val="9"/>
        </w:numPr>
        <w:spacing w:line="480" w:lineRule="auto"/>
        <w:jc w:val="both"/>
        <w:rPr>
          <w:rFonts w:ascii="Times New Roman" w:hAnsi="Times New Roman" w:cs="Times New Roman"/>
        </w:rPr>
      </w:pPr>
      <w:r w:rsidRPr="00380A99">
        <w:rPr>
          <w:rFonts w:ascii="Times New Roman" w:hAnsi="Times New Roman" w:cs="Times New Roman"/>
        </w:rPr>
        <w:t>Socrates II</w:t>
      </w:r>
      <w:r w:rsidR="00EF1308">
        <w:rPr>
          <w:rFonts w:ascii="Times New Roman" w:hAnsi="Times New Roman" w:cs="Times New Roman"/>
        </w:rPr>
        <w:t xml:space="preserve"> programme</w:t>
      </w:r>
      <w:r w:rsidRPr="00380A99">
        <w:rPr>
          <w:rFonts w:ascii="Times New Roman" w:hAnsi="Times New Roman" w:cs="Times New Roman"/>
        </w:rPr>
        <w:t xml:space="preserve"> (2000 – 2006)</w:t>
      </w:r>
    </w:p>
    <w:p w14:paraId="7B11D124" w14:textId="64547DFF" w:rsidR="00A95B25" w:rsidRPr="00380A99" w:rsidRDefault="00380A99" w:rsidP="006117E9">
      <w:pPr>
        <w:pStyle w:val="Paragrafoelenco"/>
        <w:numPr>
          <w:ilvl w:val="0"/>
          <w:numId w:val="9"/>
        </w:numPr>
        <w:spacing w:line="480" w:lineRule="auto"/>
        <w:jc w:val="both"/>
        <w:rPr>
          <w:rFonts w:ascii="Times New Roman" w:hAnsi="Times New Roman" w:cs="Times New Roman"/>
        </w:rPr>
      </w:pPr>
      <w:r w:rsidRPr="00380A99">
        <w:rPr>
          <w:rFonts w:ascii="Times New Roman" w:hAnsi="Times New Roman" w:cs="Times New Roman"/>
        </w:rPr>
        <w:t>Lifelong Learning Programme (2007 – 2013)</w:t>
      </w:r>
    </w:p>
    <w:p w14:paraId="0EC76B29" w14:textId="788EE245" w:rsidR="00E42E14" w:rsidRPr="00380A99" w:rsidRDefault="00380A99" w:rsidP="006117E9">
      <w:pPr>
        <w:pStyle w:val="Paragrafoelenco"/>
        <w:numPr>
          <w:ilvl w:val="0"/>
          <w:numId w:val="9"/>
        </w:numPr>
        <w:spacing w:line="480" w:lineRule="auto"/>
        <w:jc w:val="both"/>
        <w:rPr>
          <w:rFonts w:ascii="Times New Roman" w:hAnsi="Times New Roman" w:cs="Times New Roman"/>
        </w:rPr>
      </w:pPr>
      <w:r w:rsidRPr="00380A99">
        <w:rPr>
          <w:rFonts w:ascii="Times New Roman" w:hAnsi="Times New Roman" w:cs="Times New Roman"/>
        </w:rPr>
        <w:t xml:space="preserve">Erasmus Plus </w:t>
      </w:r>
      <w:r w:rsidR="00EF1308">
        <w:rPr>
          <w:rFonts w:ascii="Times New Roman" w:hAnsi="Times New Roman" w:cs="Times New Roman"/>
        </w:rPr>
        <w:t xml:space="preserve">programme </w:t>
      </w:r>
      <w:r w:rsidRPr="00380A99">
        <w:rPr>
          <w:rFonts w:ascii="Times New Roman" w:hAnsi="Times New Roman" w:cs="Times New Roman"/>
        </w:rPr>
        <w:t>(2014-2020)</w:t>
      </w:r>
    </w:p>
    <w:p w14:paraId="1C8B60DD" w14:textId="77777777" w:rsidR="00EF1308" w:rsidRDefault="00EF1308" w:rsidP="006117E9">
      <w:pPr>
        <w:spacing w:line="480" w:lineRule="auto"/>
        <w:jc w:val="both"/>
        <w:rPr>
          <w:rFonts w:ascii="Times New Roman" w:hAnsi="Times New Roman" w:cs="Times New Roman"/>
        </w:rPr>
      </w:pPr>
    </w:p>
    <w:p w14:paraId="50A15680" w14:textId="77777777" w:rsidR="00FE6272" w:rsidRDefault="00E42E14" w:rsidP="006117E9">
      <w:pPr>
        <w:spacing w:line="480" w:lineRule="auto"/>
        <w:jc w:val="both"/>
        <w:rPr>
          <w:rFonts w:ascii="Times New Roman" w:hAnsi="Times New Roman" w:cs="Times New Roman"/>
        </w:rPr>
      </w:pPr>
      <w:r>
        <w:rPr>
          <w:rFonts w:ascii="Times New Roman" w:hAnsi="Times New Roman" w:cs="Times New Roman"/>
        </w:rPr>
        <w:t xml:space="preserve">According to this logical structure, we have </w:t>
      </w:r>
      <w:r w:rsidR="00FE6272">
        <w:rPr>
          <w:rFonts w:ascii="Times New Roman" w:hAnsi="Times New Roman" w:cs="Times New Roman"/>
        </w:rPr>
        <w:t>examine</w:t>
      </w:r>
      <w:r w:rsidR="009B48A6">
        <w:rPr>
          <w:rFonts w:ascii="Times New Roman" w:hAnsi="Times New Roman" w:cs="Times New Roman"/>
        </w:rPr>
        <w:t>d each period focusing</w:t>
      </w:r>
      <w:r>
        <w:rPr>
          <w:rFonts w:ascii="Times New Roman" w:hAnsi="Times New Roman" w:cs="Times New Roman"/>
        </w:rPr>
        <w:t xml:space="preserve"> our </w:t>
      </w:r>
      <w:r w:rsidR="00FE6272">
        <w:rPr>
          <w:rFonts w:ascii="Times New Roman" w:hAnsi="Times New Roman" w:cs="Times New Roman"/>
        </w:rPr>
        <w:t xml:space="preserve">main </w:t>
      </w:r>
      <w:r>
        <w:rPr>
          <w:rFonts w:ascii="Times New Roman" w:hAnsi="Times New Roman" w:cs="Times New Roman"/>
        </w:rPr>
        <w:t>attention on</w:t>
      </w:r>
      <w:r w:rsidR="00FE6272">
        <w:rPr>
          <w:rFonts w:ascii="Times New Roman" w:hAnsi="Times New Roman" w:cs="Times New Roman"/>
        </w:rPr>
        <w:t xml:space="preserve"> how the youth mobility program</w:t>
      </w:r>
      <w:r w:rsidR="009B48A6">
        <w:rPr>
          <w:rFonts w:ascii="Times New Roman" w:hAnsi="Times New Roman" w:cs="Times New Roman"/>
        </w:rPr>
        <w:t xml:space="preserve"> has been </w:t>
      </w:r>
      <w:r w:rsidR="00FE6272">
        <w:rPr>
          <w:rFonts w:ascii="Times New Roman" w:hAnsi="Times New Roman" w:cs="Times New Roman"/>
        </w:rPr>
        <w:t>overall designed</w:t>
      </w:r>
      <w:r w:rsidR="00370F29">
        <w:rPr>
          <w:rFonts w:ascii="Times New Roman" w:hAnsi="Times New Roman" w:cs="Times New Roman"/>
        </w:rPr>
        <w:t xml:space="preserve"> by the European Union, how it has been </w:t>
      </w:r>
      <w:r w:rsidR="009B48A6">
        <w:rPr>
          <w:rFonts w:ascii="Times New Roman" w:hAnsi="Times New Roman" w:cs="Times New Roman"/>
        </w:rPr>
        <w:t xml:space="preserve">implemented regionally and how official </w:t>
      </w:r>
      <w:r w:rsidR="00370F29">
        <w:rPr>
          <w:rFonts w:ascii="Times New Roman" w:hAnsi="Times New Roman" w:cs="Times New Roman"/>
        </w:rPr>
        <w:t xml:space="preserve">national </w:t>
      </w:r>
      <w:r w:rsidR="009B48A6">
        <w:rPr>
          <w:rFonts w:ascii="Times New Roman" w:hAnsi="Times New Roman" w:cs="Times New Roman"/>
        </w:rPr>
        <w:t>data and feedback</w:t>
      </w:r>
      <w:r w:rsidR="00370F29">
        <w:rPr>
          <w:rFonts w:ascii="Times New Roman" w:hAnsi="Times New Roman" w:cs="Times New Roman"/>
        </w:rPr>
        <w:t>s</w:t>
      </w:r>
      <w:r w:rsidR="009B48A6">
        <w:rPr>
          <w:rFonts w:ascii="Times New Roman" w:hAnsi="Times New Roman" w:cs="Times New Roman"/>
        </w:rPr>
        <w:t xml:space="preserve"> have been collected. </w:t>
      </w:r>
      <w:r w:rsidR="00370F29">
        <w:rPr>
          <w:rFonts w:ascii="Times New Roman" w:hAnsi="Times New Roman" w:cs="Times New Roman"/>
        </w:rPr>
        <w:t>The</w:t>
      </w:r>
      <w:r w:rsidR="0037356E">
        <w:rPr>
          <w:rFonts w:ascii="Times New Roman" w:hAnsi="Times New Roman" w:cs="Times New Roman"/>
        </w:rPr>
        <w:t xml:space="preserve"> results of this </w:t>
      </w:r>
      <w:r w:rsidR="00FE6272">
        <w:rPr>
          <w:rFonts w:ascii="Times New Roman" w:hAnsi="Times New Roman" w:cs="Times New Roman"/>
        </w:rPr>
        <w:t>analysis and researche</w:t>
      </w:r>
      <w:r w:rsidR="00370F29">
        <w:rPr>
          <w:rFonts w:ascii="Times New Roman" w:hAnsi="Times New Roman" w:cs="Times New Roman"/>
        </w:rPr>
        <w:t>s</w:t>
      </w:r>
      <w:r w:rsidR="0037356E">
        <w:rPr>
          <w:rFonts w:ascii="Times New Roman" w:hAnsi="Times New Roman" w:cs="Times New Roman"/>
        </w:rPr>
        <w:t>, which have been conducted</w:t>
      </w:r>
      <w:r w:rsidR="00370F29">
        <w:rPr>
          <w:rFonts w:ascii="Times New Roman" w:hAnsi="Times New Roman" w:cs="Times New Roman"/>
        </w:rPr>
        <w:t xml:space="preserve"> </w:t>
      </w:r>
      <w:r w:rsidR="0037356E">
        <w:rPr>
          <w:rFonts w:ascii="Times New Roman" w:hAnsi="Times New Roman" w:cs="Times New Roman"/>
        </w:rPr>
        <w:t>in accordance with these criteria, led us to choose t</w:t>
      </w:r>
      <w:r w:rsidR="009B48A6">
        <w:rPr>
          <w:rFonts w:ascii="Times New Roman" w:hAnsi="Times New Roman" w:cs="Times New Roman"/>
        </w:rPr>
        <w:t xml:space="preserve">he Lifelong Learning Programme 2007-2013 </w:t>
      </w:r>
      <w:r w:rsidR="0037356E">
        <w:rPr>
          <w:rFonts w:ascii="Times New Roman" w:hAnsi="Times New Roman" w:cs="Times New Roman"/>
        </w:rPr>
        <w:t>as the most representative</w:t>
      </w:r>
      <w:r w:rsidR="009B48A6">
        <w:rPr>
          <w:rFonts w:ascii="Times New Roman" w:hAnsi="Times New Roman" w:cs="Times New Roman"/>
        </w:rPr>
        <w:t xml:space="preserve"> stage of </w:t>
      </w:r>
      <w:r w:rsidR="00370F29">
        <w:rPr>
          <w:rFonts w:ascii="Times New Roman" w:hAnsi="Times New Roman" w:cs="Times New Roman"/>
        </w:rPr>
        <w:t>Erasmus programme’s growth</w:t>
      </w:r>
      <w:r w:rsidR="0037356E">
        <w:rPr>
          <w:rFonts w:ascii="Times New Roman" w:hAnsi="Times New Roman" w:cs="Times New Roman"/>
        </w:rPr>
        <w:t xml:space="preserve"> in Italy</w:t>
      </w:r>
      <w:r w:rsidR="00370F29">
        <w:rPr>
          <w:rFonts w:ascii="Times New Roman" w:hAnsi="Times New Roman" w:cs="Times New Roman"/>
        </w:rPr>
        <w:t xml:space="preserve">. </w:t>
      </w:r>
    </w:p>
    <w:p w14:paraId="440D4160" w14:textId="0083977B" w:rsidR="00EF1308" w:rsidRDefault="00024F95" w:rsidP="006117E9">
      <w:pPr>
        <w:spacing w:line="480" w:lineRule="auto"/>
        <w:jc w:val="both"/>
        <w:rPr>
          <w:rFonts w:ascii="Times New Roman" w:hAnsi="Times New Roman" w:cs="Times New Roman"/>
        </w:rPr>
      </w:pPr>
      <w:r>
        <w:rPr>
          <w:rFonts w:ascii="Times New Roman" w:hAnsi="Times New Roman" w:cs="Times New Roman"/>
        </w:rPr>
        <w:t>In fact, d</w:t>
      </w:r>
      <w:r w:rsidR="0037356E">
        <w:rPr>
          <w:rFonts w:ascii="Times New Roman" w:hAnsi="Times New Roman" w:cs="Times New Roman"/>
        </w:rPr>
        <w:t xml:space="preserve">uring the LLP term, the Erasmus programme has benefited from a deep evaluation process conducted by national agencies </w:t>
      </w:r>
      <w:r>
        <w:rPr>
          <w:rFonts w:ascii="Times New Roman" w:hAnsi="Times New Roman" w:cs="Times New Roman"/>
        </w:rPr>
        <w:t xml:space="preserve">and international observatories, </w:t>
      </w:r>
      <w:r w:rsidR="0037356E">
        <w:rPr>
          <w:rFonts w:ascii="Times New Roman" w:hAnsi="Times New Roman" w:cs="Times New Roman"/>
        </w:rPr>
        <w:t xml:space="preserve">which helped </w:t>
      </w:r>
      <w:r>
        <w:rPr>
          <w:rFonts w:ascii="Times New Roman" w:hAnsi="Times New Roman" w:cs="Times New Roman"/>
        </w:rPr>
        <w:t>the national Government in identif</w:t>
      </w:r>
      <w:r w:rsidR="00FE6272">
        <w:rPr>
          <w:rFonts w:ascii="Times New Roman" w:hAnsi="Times New Roman" w:cs="Times New Roman"/>
        </w:rPr>
        <w:t>y</w:t>
      </w:r>
      <w:r>
        <w:rPr>
          <w:rFonts w:ascii="Times New Roman" w:hAnsi="Times New Roman" w:cs="Times New Roman"/>
        </w:rPr>
        <w:t>ing</w:t>
      </w:r>
      <w:r w:rsidR="0037356E">
        <w:rPr>
          <w:rFonts w:ascii="Times New Roman" w:hAnsi="Times New Roman" w:cs="Times New Roman"/>
        </w:rPr>
        <w:t xml:space="preserve"> innovative and constructive strategies to apply this educational policy in</w:t>
      </w:r>
      <w:r>
        <w:rPr>
          <w:rFonts w:ascii="Times New Roman" w:hAnsi="Times New Roman" w:cs="Times New Roman"/>
        </w:rPr>
        <w:t xml:space="preserve"> the Italian peninsula</w:t>
      </w:r>
      <w:r w:rsidR="0037356E">
        <w:rPr>
          <w:rFonts w:ascii="Times New Roman" w:hAnsi="Times New Roman" w:cs="Times New Roman"/>
        </w:rPr>
        <w:t xml:space="preserve">. </w:t>
      </w:r>
      <w:r>
        <w:rPr>
          <w:rFonts w:ascii="Times New Roman" w:hAnsi="Times New Roman" w:cs="Times New Roman"/>
        </w:rPr>
        <w:t xml:space="preserve">Moreover, different </w:t>
      </w:r>
      <w:r w:rsidR="00FE6272">
        <w:rPr>
          <w:rFonts w:ascii="Times New Roman" w:hAnsi="Times New Roman" w:cs="Times New Roman"/>
        </w:rPr>
        <w:t xml:space="preserve">research </w:t>
      </w:r>
      <w:r>
        <w:rPr>
          <w:rFonts w:ascii="Times New Roman" w:hAnsi="Times New Roman" w:cs="Times New Roman"/>
        </w:rPr>
        <w:t>istitution</w:t>
      </w:r>
      <w:r w:rsidR="00FE6272">
        <w:rPr>
          <w:rFonts w:ascii="Times New Roman" w:hAnsi="Times New Roman" w:cs="Times New Roman"/>
        </w:rPr>
        <w:t>s</w:t>
      </w:r>
      <w:r>
        <w:rPr>
          <w:rFonts w:ascii="Times New Roman" w:hAnsi="Times New Roman" w:cs="Times New Roman"/>
        </w:rPr>
        <w:t xml:space="preserve"> </w:t>
      </w:r>
      <w:r w:rsidR="00FE6272">
        <w:rPr>
          <w:rFonts w:ascii="Times New Roman" w:hAnsi="Times New Roman" w:cs="Times New Roman"/>
        </w:rPr>
        <w:t>in the</w:t>
      </w:r>
      <w:r>
        <w:rPr>
          <w:rFonts w:ascii="Times New Roman" w:hAnsi="Times New Roman" w:cs="Times New Roman"/>
        </w:rPr>
        <w:t xml:space="preserve"> educational field have collaborated over the</w:t>
      </w:r>
      <w:r w:rsidR="00EF1308">
        <w:rPr>
          <w:rFonts w:ascii="Times New Roman" w:hAnsi="Times New Roman" w:cs="Times New Roman"/>
        </w:rPr>
        <w:t xml:space="preserve"> chosen</w:t>
      </w:r>
      <w:r>
        <w:rPr>
          <w:rFonts w:ascii="Times New Roman" w:hAnsi="Times New Roman" w:cs="Times New Roman"/>
        </w:rPr>
        <w:t xml:space="preserve"> time in monitoring the Italian performance and realizing reports</w:t>
      </w:r>
      <w:r w:rsidR="005C79F8">
        <w:rPr>
          <w:rFonts w:ascii="Times New Roman" w:hAnsi="Times New Roman" w:cs="Times New Roman"/>
        </w:rPr>
        <w:t xml:space="preserve">; among these we can recall </w:t>
      </w:r>
      <w:r w:rsidR="00BB67A7">
        <w:rPr>
          <w:rFonts w:ascii="Times New Roman" w:hAnsi="Times New Roman" w:cs="Times New Roman"/>
        </w:rPr>
        <w:t xml:space="preserve">AlmaLaurea – </w:t>
      </w:r>
      <w:r w:rsidR="00EF1308">
        <w:rPr>
          <w:rFonts w:ascii="Times New Roman" w:hAnsi="Times New Roman" w:cs="Times New Roman"/>
        </w:rPr>
        <w:t xml:space="preserve">a </w:t>
      </w:r>
      <w:r w:rsidR="00BB67A7">
        <w:rPr>
          <w:rFonts w:ascii="Times New Roman" w:hAnsi="Times New Roman" w:cs="Times New Roman"/>
        </w:rPr>
        <w:t xml:space="preserve">national university consortium – and Fondazione Agnelli – </w:t>
      </w:r>
      <w:r w:rsidR="00EF1308">
        <w:rPr>
          <w:rFonts w:ascii="Times New Roman" w:hAnsi="Times New Roman" w:cs="Times New Roman"/>
        </w:rPr>
        <w:t xml:space="preserve">a </w:t>
      </w:r>
      <w:r w:rsidR="00BB67A7">
        <w:rPr>
          <w:rFonts w:ascii="Times New Roman" w:hAnsi="Times New Roman" w:cs="Times New Roman"/>
        </w:rPr>
        <w:t>private research institute on culture and education</w:t>
      </w:r>
      <w:r w:rsidR="00EF1308">
        <w:rPr>
          <w:rFonts w:ascii="Times New Roman" w:hAnsi="Times New Roman" w:cs="Times New Roman"/>
        </w:rPr>
        <w:t>-</w:t>
      </w:r>
      <w:r>
        <w:rPr>
          <w:rFonts w:ascii="Times New Roman" w:hAnsi="Times New Roman" w:cs="Times New Roman"/>
        </w:rPr>
        <w:t>.</w:t>
      </w:r>
    </w:p>
    <w:p w14:paraId="5356F9A3" w14:textId="77777777" w:rsidR="005C79F8" w:rsidRDefault="005C79F8" w:rsidP="006117E9">
      <w:pPr>
        <w:spacing w:line="480" w:lineRule="auto"/>
        <w:jc w:val="both"/>
        <w:rPr>
          <w:rFonts w:ascii="Times New Roman" w:hAnsi="Times New Roman" w:cs="Times New Roman"/>
        </w:rPr>
      </w:pPr>
    </w:p>
    <w:p w14:paraId="14741CB8" w14:textId="75224BC2" w:rsidR="00BB67A7" w:rsidRDefault="00024F95" w:rsidP="006117E9">
      <w:pPr>
        <w:spacing w:line="480" w:lineRule="auto"/>
        <w:jc w:val="both"/>
        <w:rPr>
          <w:rFonts w:ascii="Times New Roman" w:hAnsi="Times New Roman" w:cs="Times New Roman"/>
        </w:rPr>
      </w:pPr>
      <w:r>
        <w:rPr>
          <w:rFonts w:ascii="Times New Roman" w:hAnsi="Times New Roman" w:cs="Times New Roman"/>
        </w:rPr>
        <w:t>This intense acti</w:t>
      </w:r>
      <w:r w:rsidR="00D43FD4">
        <w:rPr>
          <w:rFonts w:ascii="Times New Roman" w:hAnsi="Times New Roman" w:cs="Times New Roman"/>
        </w:rPr>
        <w:t>vity differs from</w:t>
      </w:r>
      <w:r w:rsidR="005C79F8">
        <w:rPr>
          <w:rFonts w:ascii="Times New Roman" w:hAnsi="Times New Roman" w:cs="Times New Roman"/>
        </w:rPr>
        <w:t xml:space="preserve"> the one of </w:t>
      </w:r>
      <w:r w:rsidR="00D43FD4">
        <w:rPr>
          <w:rFonts w:ascii="Times New Roman" w:hAnsi="Times New Roman" w:cs="Times New Roman"/>
        </w:rPr>
        <w:t>previous</w:t>
      </w:r>
      <w:r>
        <w:rPr>
          <w:rFonts w:ascii="Times New Roman" w:hAnsi="Times New Roman" w:cs="Times New Roman"/>
        </w:rPr>
        <w:t xml:space="preserve"> periods as </w:t>
      </w:r>
      <w:r w:rsidR="00D43FD4">
        <w:rPr>
          <w:rFonts w:ascii="Times New Roman" w:hAnsi="Times New Roman" w:cs="Times New Roman"/>
        </w:rPr>
        <w:t>the youth mobility system has reached not only a wide interest amongst the European policy’s target but also amongst extra-european policy maker</w:t>
      </w:r>
      <w:r w:rsidR="005C79F8">
        <w:rPr>
          <w:rFonts w:ascii="Times New Roman" w:hAnsi="Times New Roman" w:cs="Times New Roman"/>
        </w:rPr>
        <w:t>s</w:t>
      </w:r>
      <w:r w:rsidR="00D43FD4">
        <w:rPr>
          <w:rFonts w:ascii="Times New Roman" w:hAnsi="Times New Roman" w:cs="Times New Roman"/>
        </w:rPr>
        <w:t xml:space="preserve"> who are fascinated by </w:t>
      </w:r>
      <w:r w:rsidR="00931D4F">
        <w:rPr>
          <w:rFonts w:ascii="Times New Roman" w:hAnsi="Times New Roman" w:cs="Times New Roman"/>
        </w:rPr>
        <w:t>this successful project. Furthermore, starting from 1</w:t>
      </w:r>
      <w:r w:rsidR="00931D4F" w:rsidRPr="00931D4F">
        <w:rPr>
          <w:rFonts w:ascii="Times New Roman" w:hAnsi="Times New Roman" w:cs="Times New Roman"/>
          <w:vertAlign w:val="superscript"/>
        </w:rPr>
        <w:t>st</w:t>
      </w:r>
      <w:r w:rsidR="00931D4F">
        <w:rPr>
          <w:rFonts w:ascii="Times New Roman" w:hAnsi="Times New Roman" w:cs="Times New Roman"/>
        </w:rPr>
        <w:t xml:space="preserve"> January 2014, the Eramus program</w:t>
      </w:r>
      <w:r w:rsidR="005C79F8">
        <w:rPr>
          <w:rFonts w:ascii="Times New Roman" w:hAnsi="Times New Roman" w:cs="Times New Roman"/>
        </w:rPr>
        <w:t>me has been replaced by Erasmus</w:t>
      </w:r>
      <w:r w:rsidR="00931D4F">
        <w:rPr>
          <w:rFonts w:ascii="Times New Roman" w:hAnsi="Times New Roman" w:cs="Times New Roman"/>
        </w:rPr>
        <w:t>+, which integrates policies and features r</w:t>
      </w:r>
      <w:r w:rsidR="005C79F8">
        <w:rPr>
          <w:rFonts w:ascii="Times New Roman" w:hAnsi="Times New Roman" w:cs="Times New Roman"/>
        </w:rPr>
        <w:t xml:space="preserve">egarding new missions </w:t>
      </w:r>
      <w:r w:rsidR="00931D4F">
        <w:rPr>
          <w:rFonts w:ascii="Times New Roman" w:hAnsi="Times New Roman" w:cs="Times New Roman"/>
        </w:rPr>
        <w:t>to pursue</w:t>
      </w:r>
      <w:r w:rsidR="00931D4F">
        <w:rPr>
          <w:rStyle w:val="Rimandonotaapidipagina"/>
          <w:rFonts w:ascii="Times New Roman" w:hAnsi="Times New Roman" w:cs="Times New Roman"/>
        </w:rPr>
        <w:footnoteReference w:id="8"/>
      </w:r>
      <w:r w:rsidR="00931D4F">
        <w:rPr>
          <w:rFonts w:ascii="Times New Roman" w:hAnsi="Times New Roman" w:cs="Times New Roman"/>
        </w:rPr>
        <w:t>.</w:t>
      </w:r>
      <w:r w:rsidR="00BB67A7">
        <w:rPr>
          <w:rFonts w:ascii="Times New Roman" w:hAnsi="Times New Roman" w:cs="Times New Roman"/>
        </w:rPr>
        <w:t xml:space="preserve"> After 25 years, especially with the replacement of the LLP, the Erasmus programme has found new horizons to reach.</w:t>
      </w:r>
    </w:p>
    <w:p w14:paraId="66AD33D4" w14:textId="77777777" w:rsidR="00BB67A7" w:rsidRDefault="00BB67A7" w:rsidP="006117E9">
      <w:pPr>
        <w:spacing w:line="480" w:lineRule="auto"/>
        <w:jc w:val="both"/>
        <w:rPr>
          <w:rFonts w:ascii="Times New Roman" w:hAnsi="Times New Roman" w:cs="Times New Roman"/>
        </w:rPr>
      </w:pPr>
    </w:p>
    <w:p w14:paraId="654CA285" w14:textId="4B2889A9" w:rsidR="005C79F8" w:rsidRDefault="00060ACF" w:rsidP="006117E9">
      <w:pPr>
        <w:spacing w:line="480" w:lineRule="auto"/>
        <w:jc w:val="both"/>
        <w:rPr>
          <w:rFonts w:ascii="Times New Roman" w:hAnsi="Times New Roman" w:cs="Times New Roman"/>
        </w:rPr>
      </w:pPr>
      <w:r>
        <w:rPr>
          <w:rFonts w:ascii="Times New Roman" w:hAnsi="Times New Roman" w:cs="Times New Roman"/>
        </w:rPr>
        <w:t>In order</w:t>
      </w:r>
      <w:r w:rsidR="00BB67A7">
        <w:rPr>
          <w:rFonts w:ascii="Times New Roman" w:hAnsi="Times New Roman" w:cs="Times New Roman"/>
        </w:rPr>
        <w:t xml:space="preserve"> to gain a complete knowledge about the impact of the </w:t>
      </w:r>
      <w:r w:rsidR="008E1E2B">
        <w:rPr>
          <w:rFonts w:ascii="Times New Roman" w:hAnsi="Times New Roman" w:cs="Times New Roman"/>
        </w:rPr>
        <w:t>LLP-</w:t>
      </w:r>
      <w:r w:rsidR="005C79F8">
        <w:rPr>
          <w:rFonts w:ascii="Times New Roman" w:hAnsi="Times New Roman" w:cs="Times New Roman"/>
        </w:rPr>
        <w:t>Erasmus Programme on the I</w:t>
      </w:r>
      <w:r w:rsidR="00BB67A7">
        <w:rPr>
          <w:rFonts w:ascii="Times New Roman" w:hAnsi="Times New Roman" w:cs="Times New Roman"/>
        </w:rPr>
        <w:t>talian student population,</w:t>
      </w:r>
      <w:r>
        <w:rPr>
          <w:rFonts w:ascii="Times New Roman" w:hAnsi="Times New Roman" w:cs="Times New Roman"/>
        </w:rPr>
        <w:t xml:space="preserve"> we gathered data from “The Erasmus Impact Study”</w:t>
      </w:r>
      <w:r w:rsidR="005C79F8">
        <w:rPr>
          <w:rFonts w:ascii="Times New Roman" w:hAnsi="Times New Roman" w:cs="Times New Roman"/>
        </w:rPr>
        <w:t xml:space="preserve">. This broad research </w:t>
      </w:r>
      <w:r>
        <w:rPr>
          <w:rFonts w:ascii="Times New Roman" w:hAnsi="Times New Roman" w:cs="Times New Roman"/>
        </w:rPr>
        <w:t>offers a unique opportunity to compare the Erasmus student’s perceived developmen</w:t>
      </w:r>
      <w:r w:rsidR="005C79F8">
        <w:rPr>
          <w:rFonts w:ascii="Times New Roman" w:hAnsi="Times New Roman" w:cs="Times New Roman"/>
        </w:rPr>
        <w:t>t with the real development of E</w:t>
      </w:r>
      <w:r>
        <w:rPr>
          <w:rFonts w:ascii="Times New Roman" w:hAnsi="Times New Roman" w:cs="Times New Roman"/>
        </w:rPr>
        <w:t xml:space="preserve">uropean </w:t>
      </w:r>
      <w:r w:rsidR="003E0FB7">
        <w:rPr>
          <w:rFonts w:ascii="Times New Roman" w:hAnsi="Times New Roman" w:cs="Times New Roman"/>
        </w:rPr>
        <w:t xml:space="preserve">non-erasmus </w:t>
      </w:r>
      <w:r w:rsidR="005C79F8">
        <w:rPr>
          <w:rFonts w:ascii="Times New Roman" w:hAnsi="Times New Roman" w:cs="Times New Roman"/>
        </w:rPr>
        <w:t>students through their ac</w:t>
      </w:r>
      <w:r>
        <w:rPr>
          <w:rFonts w:ascii="Times New Roman" w:hAnsi="Times New Roman" w:cs="Times New Roman"/>
        </w:rPr>
        <w:t xml:space="preserve">ademic careers. These data have been </w:t>
      </w:r>
      <w:proofErr w:type="gramStart"/>
      <w:r>
        <w:rPr>
          <w:rFonts w:ascii="Times New Roman" w:hAnsi="Times New Roman" w:cs="Times New Roman"/>
        </w:rPr>
        <w:t>cross-checked</w:t>
      </w:r>
      <w:proofErr w:type="gramEnd"/>
      <w:r>
        <w:rPr>
          <w:rFonts w:ascii="Times New Roman" w:hAnsi="Times New Roman" w:cs="Times New Roman"/>
        </w:rPr>
        <w:t xml:space="preserve"> with those obtained by the Italian Ministry of Education, University and Research (MIUR) </w:t>
      </w:r>
      <w:r w:rsidR="003E0FB7">
        <w:rPr>
          <w:rFonts w:ascii="Times New Roman" w:hAnsi="Times New Roman" w:cs="Times New Roman"/>
        </w:rPr>
        <w:t>to obta</w:t>
      </w:r>
      <w:r w:rsidR="005C79F8">
        <w:rPr>
          <w:rFonts w:ascii="Times New Roman" w:hAnsi="Times New Roman" w:cs="Times New Roman"/>
        </w:rPr>
        <w:t>in specific data regarding the I</w:t>
      </w:r>
      <w:r w:rsidR="003E0FB7">
        <w:rPr>
          <w:rFonts w:ascii="Times New Roman" w:hAnsi="Times New Roman" w:cs="Times New Roman"/>
        </w:rPr>
        <w:t>talian situation.</w:t>
      </w:r>
      <w:r w:rsidR="007716E3">
        <w:rPr>
          <w:rFonts w:ascii="Times New Roman" w:hAnsi="Times New Roman" w:cs="Times New Roman"/>
        </w:rPr>
        <w:t xml:space="preserve"> Moreover, the activities promoted by </w:t>
      </w:r>
      <w:r w:rsidR="007716E3" w:rsidRPr="007716E3">
        <w:rPr>
          <w:rFonts w:ascii="Times New Roman" w:hAnsi="Times New Roman" w:cs="Times New Roman"/>
          <w:color w:val="000000"/>
          <w:szCs w:val="32"/>
          <w:lang w:val="it-IT"/>
        </w:rPr>
        <w:t>ISTAT (Italian National Institute for Statistics), which drafts every three years a “</w:t>
      </w:r>
      <w:r w:rsidR="007716E3" w:rsidRPr="007716E3">
        <w:rPr>
          <w:rFonts w:ascii="Times New Roman" w:hAnsi="Times New Roman" w:cs="Times New Roman"/>
          <w:i/>
          <w:iCs/>
          <w:color w:val="000000"/>
          <w:szCs w:val="32"/>
          <w:lang w:val="it-IT"/>
        </w:rPr>
        <w:t>Survey on the education and work patterns of secondary-school graduates</w:t>
      </w:r>
      <w:r w:rsidR="007716E3" w:rsidRPr="007716E3">
        <w:rPr>
          <w:rStyle w:val="Rimandonotaapidipagina"/>
          <w:rFonts w:ascii="Times New Roman" w:hAnsi="Times New Roman" w:cs="Times New Roman"/>
          <w:color w:val="000000"/>
          <w:szCs w:val="32"/>
          <w:lang w:val="it-IT"/>
        </w:rPr>
        <w:footnoteReference w:id="9"/>
      </w:r>
      <w:r w:rsidR="005C79F8">
        <w:rPr>
          <w:rFonts w:ascii="Times New Roman" w:hAnsi="Times New Roman" w:cs="Times New Roman"/>
          <w:i/>
          <w:iCs/>
          <w:color w:val="000000"/>
          <w:szCs w:val="32"/>
          <w:lang w:val="it-IT"/>
        </w:rPr>
        <w:t>”</w:t>
      </w:r>
      <w:r w:rsidR="005C79F8">
        <w:rPr>
          <w:rFonts w:ascii="Times New Roman" w:hAnsi="Times New Roman" w:cs="Times New Roman"/>
          <w:color w:val="000000"/>
          <w:szCs w:val="32"/>
          <w:lang w:val="it-IT"/>
        </w:rPr>
        <w:t>, have been a fundamental tool of research</w:t>
      </w:r>
      <w:r w:rsidR="005C79F8">
        <w:rPr>
          <w:rFonts w:ascii="Times New Roman" w:hAnsi="Times New Roman" w:cs="Times New Roman"/>
          <w:sz w:val="28"/>
        </w:rPr>
        <w:t>.</w:t>
      </w:r>
    </w:p>
    <w:p w14:paraId="6D35EAF7" w14:textId="77777777" w:rsidR="002A15E5" w:rsidRDefault="002A15E5" w:rsidP="006117E9">
      <w:pPr>
        <w:spacing w:line="480" w:lineRule="auto"/>
        <w:jc w:val="both"/>
        <w:rPr>
          <w:rFonts w:ascii="Times New Roman" w:hAnsi="Times New Roman" w:cs="Times New Roman"/>
        </w:rPr>
      </w:pPr>
    </w:p>
    <w:p w14:paraId="350F8EEE" w14:textId="5E8F23F2" w:rsidR="00060ACF" w:rsidRDefault="007716E3" w:rsidP="006117E9">
      <w:pPr>
        <w:spacing w:line="480" w:lineRule="auto"/>
        <w:jc w:val="both"/>
        <w:rPr>
          <w:rFonts w:ascii="Times New Roman" w:hAnsi="Times New Roman" w:cs="Times New Roman"/>
        </w:rPr>
      </w:pPr>
      <w:r>
        <w:rPr>
          <w:rFonts w:ascii="Times New Roman" w:hAnsi="Times New Roman" w:cs="Times New Roman"/>
        </w:rPr>
        <w:t>Eventually, w</w:t>
      </w:r>
      <w:r w:rsidR="003E0FB7">
        <w:rPr>
          <w:rFonts w:ascii="Times New Roman" w:hAnsi="Times New Roman" w:cs="Times New Roman"/>
        </w:rPr>
        <w:t xml:space="preserve">e shall underline the fact that we have chosen to analyze only the impact of the LLP-Erasmus programme on youth mobility, not taking into account other types of mobility (staff) and short opportunity. Our interest lies in the former type of mobility, as it involves by far the greatest share </w:t>
      </w:r>
      <w:proofErr w:type="gramStart"/>
      <w:r w:rsidR="003E0FB7">
        <w:rPr>
          <w:rFonts w:ascii="Times New Roman" w:hAnsi="Times New Roman" w:cs="Times New Roman"/>
        </w:rPr>
        <w:t>of  participants</w:t>
      </w:r>
      <w:proofErr w:type="gramEnd"/>
      <w:r w:rsidR="003E0FB7">
        <w:rPr>
          <w:rFonts w:ascii="Times New Roman" w:hAnsi="Times New Roman" w:cs="Times New Roman"/>
        </w:rPr>
        <w:t xml:space="preserve">. </w:t>
      </w:r>
      <w:r w:rsidR="003E0FB7">
        <w:rPr>
          <w:rStyle w:val="Rimandonotaapidipagina"/>
          <w:rFonts w:ascii="Times New Roman" w:hAnsi="Times New Roman" w:cs="Times New Roman"/>
        </w:rPr>
        <w:footnoteReference w:id="10"/>
      </w:r>
    </w:p>
    <w:p w14:paraId="7CCF51DA" w14:textId="77777777" w:rsidR="007716E3" w:rsidRDefault="007716E3" w:rsidP="006117E9">
      <w:pPr>
        <w:spacing w:line="480" w:lineRule="auto"/>
        <w:jc w:val="both"/>
        <w:rPr>
          <w:rFonts w:ascii="Times New Roman" w:hAnsi="Times New Roman" w:cs="Times New Roman"/>
        </w:rPr>
      </w:pPr>
    </w:p>
    <w:p w14:paraId="4F797750" w14:textId="3482E69F" w:rsidR="00370F29" w:rsidRDefault="007716E3" w:rsidP="006117E9">
      <w:pPr>
        <w:spacing w:line="480" w:lineRule="auto"/>
        <w:jc w:val="both"/>
        <w:rPr>
          <w:rFonts w:ascii="Times New Roman" w:hAnsi="Times New Roman" w:cs="Times New Roman"/>
        </w:rPr>
      </w:pPr>
      <w:r>
        <w:rPr>
          <w:rFonts w:ascii="Times New Roman" w:hAnsi="Times New Roman" w:cs="Times New Roman"/>
        </w:rPr>
        <w:t xml:space="preserve">In the following pages, </w:t>
      </w:r>
      <w:r w:rsidR="00BB67A7">
        <w:rPr>
          <w:rFonts w:ascii="Times New Roman" w:hAnsi="Times New Roman" w:cs="Times New Roman"/>
        </w:rPr>
        <w:t xml:space="preserve">we will try to </w:t>
      </w:r>
      <w:r w:rsidR="008E1E2B">
        <w:rPr>
          <w:rFonts w:ascii="Times New Roman" w:hAnsi="Times New Roman" w:cs="Times New Roman"/>
        </w:rPr>
        <w:t>evaluate the outcome and consistency of the policy’s</w:t>
      </w:r>
      <w:r w:rsidR="009C4A34">
        <w:rPr>
          <w:rFonts w:ascii="Times New Roman" w:hAnsi="Times New Roman" w:cs="Times New Roman"/>
        </w:rPr>
        <w:t xml:space="preserve"> aims through the assessment of qualitative and quantative data regarding</w:t>
      </w:r>
      <w:r w:rsidR="00C420C4">
        <w:rPr>
          <w:rFonts w:ascii="Times New Roman" w:hAnsi="Times New Roman" w:cs="Times New Roman"/>
        </w:rPr>
        <w:t xml:space="preserve"> two</w:t>
      </w:r>
      <w:r w:rsidR="00F2472D">
        <w:rPr>
          <w:rFonts w:ascii="Times New Roman" w:hAnsi="Times New Roman" w:cs="Times New Roman"/>
        </w:rPr>
        <w:t xml:space="preserve"> issues</w:t>
      </w:r>
      <w:r w:rsidR="009C4A34">
        <w:rPr>
          <w:rFonts w:ascii="Times New Roman" w:hAnsi="Times New Roman" w:cs="Times New Roman"/>
        </w:rPr>
        <w:t>:</w:t>
      </w:r>
    </w:p>
    <w:p w14:paraId="7D44B792" w14:textId="326B02BC" w:rsidR="007C039A" w:rsidRPr="00BE6CF9" w:rsidRDefault="007C039A" w:rsidP="007C039A">
      <w:pPr>
        <w:pStyle w:val="Paragrafoelenco"/>
        <w:numPr>
          <w:ilvl w:val="0"/>
          <w:numId w:val="11"/>
        </w:numPr>
        <w:spacing w:line="480" w:lineRule="auto"/>
        <w:jc w:val="both"/>
        <w:rPr>
          <w:rFonts w:ascii="Times New Roman" w:hAnsi="Times New Roman" w:cs="Times New Roman"/>
        </w:rPr>
      </w:pPr>
      <w:r w:rsidRPr="00BE6CF9">
        <w:rPr>
          <w:rFonts w:ascii="Times New Roman" w:hAnsi="Times New Roman" w:cs="Times New Roman"/>
          <w:lang w:val="it-IT"/>
        </w:rPr>
        <w:t xml:space="preserve">The </w:t>
      </w:r>
      <w:r>
        <w:rPr>
          <w:rFonts w:ascii="Times New Roman" w:hAnsi="Times New Roman" w:cs="Times New Roman"/>
          <w:lang w:val="it-IT"/>
        </w:rPr>
        <w:t xml:space="preserve">decrease </w:t>
      </w:r>
      <w:proofErr w:type="gramStart"/>
      <w:r>
        <w:rPr>
          <w:rFonts w:ascii="Times New Roman" w:hAnsi="Times New Roman" w:cs="Times New Roman"/>
          <w:lang w:val="it-IT"/>
        </w:rPr>
        <w:t>of</w:t>
      </w:r>
      <w:proofErr w:type="gramEnd"/>
      <w:r>
        <w:rPr>
          <w:rFonts w:ascii="Times New Roman" w:hAnsi="Times New Roman" w:cs="Times New Roman"/>
          <w:lang w:val="it-IT"/>
        </w:rPr>
        <w:t xml:space="preserve"> unemployment</w:t>
      </w:r>
      <w:r w:rsidRPr="00BE6CF9">
        <w:rPr>
          <w:rFonts w:ascii="Times New Roman" w:hAnsi="Times New Roman" w:cs="Times New Roman"/>
          <w:lang w:val="it-IT"/>
        </w:rPr>
        <w:t xml:space="preserve"> before and after the Erasmus programme. This mobility system might help to improve the skills required and needed by the labour </w:t>
      </w:r>
      <w:proofErr w:type="gramStart"/>
      <w:r w:rsidRPr="00BE6CF9">
        <w:rPr>
          <w:rFonts w:ascii="Times New Roman" w:hAnsi="Times New Roman" w:cs="Times New Roman"/>
          <w:lang w:val="it-IT"/>
        </w:rPr>
        <w:t>market</w:t>
      </w:r>
      <w:proofErr w:type="gramEnd"/>
      <w:r w:rsidRPr="00BE6CF9">
        <w:rPr>
          <w:rFonts w:ascii="Times New Roman" w:hAnsi="Times New Roman" w:cs="Times New Roman"/>
          <w:lang w:val="it-IT"/>
        </w:rPr>
        <w:t>,</w:t>
      </w:r>
      <w:r w:rsidR="003F1381">
        <w:rPr>
          <w:rFonts w:ascii="Times New Roman" w:hAnsi="Times New Roman" w:cs="Times New Roman"/>
          <w:lang w:val="it-IT"/>
        </w:rPr>
        <w:t xml:space="preserve"> as of point 2</w:t>
      </w:r>
      <w:r>
        <w:rPr>
          <w:rFonts w:ascii="Times New Roman" w:hAnsi="Times New Roman" w:cs="Times New Roman"/>
          <w:lang w:val="it-IT"/>
        </w:rPr>
        <w:t>,</w:t>
      </w:r>
      <w:r w:rsidRPr="00BE6CF9">
        <w:rPr>
          <w:rFonts w:ascii="Times New Roman" w:hAnsi="Times New Roman" w:cs="Times New Roman"/>
          <w:lang w:val="it-IT"/>
        </w:rPr>
        <w:t xml:space="preserve"> therefore increasing the employability and reducing the unemployement’s rate amongst young professionals. </w:t>
      </w:r>
    </w:p>
    <w:p w14:paraId="70FA75BA" w14:textId="60875F4F" w:rsidR="008E1E2B" w:rsidRDefault="005C79F8" w:rsidP="006117E9">
      <w:pPr>
        <w:pStyle w:val="Paragrafoelenco"/>
        <w:widowControl w:val="0"/>
        <w:numPr>
          <w:ilvl w:val="0"/>
          <w:numId w:val="11"/>
        </w:numPr>
        <w:autoSpaceDE w:val="0"/>
        <w:autoSpaceDN w:val="0"/>
        <w:adjustRightInd w:val="0"/>
        <w:spacing w:after="240" w:line="480" w:lineRule="auto"/>
        <w:rPr>
          <w:rFonts w:ascii="Times New Roman" w:hAnsi="Times New Roman" w:cs="Times New Roman"/>
        </w:rPr>
      </w:pPr>
      <w:r>
        <w:rPr>
          <w:rFonts w:ascii="Times New Roman" w:hAnsi="Times New Roman" w:cs="Times New Roman"/>
        </w:rPr>
        <w:t>A c</w:t>
      </w:r>
      <w:r w:rsidR="00237963">
        <w:rPr>
          <w:rFonts w:ascii="Times New Roman" w:hAnsi="Times New Roman" w:cs="Times New Roman"/>
        </w:rPr>
        <w:t>omparison between the p</w:t>
      </w:r>
      <w:r w:rsidR="00237963" w:rsidRPr="00237963">
        <w:rPr>
          <w:rFonts w:ascii="Times New Roman" w:hAnsi="Times New Roman" w:cs="Times New Roman"/>
        </w:rPr>
        <w:t xml:space="preserve">erceived </w:t>
      </w:r>
      <w:r w:rsidR="00237963">
        <w:rPr>
          <w:rFonts w:ascii="Times New Roman" w:hAnsi="Times New Roman" w:cs="Times New Roman"/>
        </w:rPr>
        <w:t>i</w:t>
      </w:r>
      <w:r w:rsidR="00237963" w:rsidRPr="00237963">
        <w:rPr>
          <w:rFonts w:ascii="Times New Roman" w:hAnsi="Times New Roman" w:cs="Times New Roman"/>
        </w:rPr>
        <w:t xml:space="preserve">mportance of individual personal characteristics </w:t>
      </w:r>
      <w:r w:rsidR="00237963">
        <w:rPr>
          <w:rFonts w:ascii="Times New Roman" w:hAnsi="Times New Roman" w:cs="Times New Roman"/>
        </w:rPr>
        <w:t>before and after the Erasmus experience</w:t>
      </w:r>
      <w:r w:rsidR="00F2472D">
        <w:rPr>
          <w:rFonts w:ascii="Times New Roman" w:hAnsi="Times New Roman" w:cs="Times New Roman"/>
        </w:rPr>
        <w:t>,</w:t>
      </w:r>
      <w:r w:rsidR="00237963">
        <w:rPr>
          <w:rFonts w:ascii="Times New Roman" w:hAnsi="Times New Roman" w:cs="Times New Roman"/>
        </w:rPr>
        <w:t xml:space="preserve"> </w:t>
      </w:r>
      <w:r w:rsidR="00F2472D">
        <w:rPr>
          <w:rFonts w:ascii="Times New Roman" w:hAnsi="Times New Roman" w:cs="Times New Roman"/>
        </w:rPr>
        <w:t>related to th</w:t>
      </w:r>
      <w:r w:rsidR="00246C84">
        <w:rPr>
          <w:rFonts w:ascii="Times New Roman" w:hAnsi="Times New Roman" w:cs="Times New Roman"/>
        </w:rPr>
        <w:t>e ones of non-mobility</w:t>
      </w:r>
      <w:r>
        <w:rPr>
          <w:rFonts w:ascii="Times New Roman" w:hAnsi="Times New Roman" w:cs="Times New Roman"/>
        </w:rPr>
        <w:t xml:space="preserve"> students. In fact, </w:t>
      </w:r>
      <w:r w:rsidR="00F2472D">
        <w:rPr>
          <w:rFonts w:ascii="Times New Roman" w:hAnsi="Times New Roman" w:cs="Times New Roman"/>
        </w:rPr>
        <w:t>the LLP-Erasmus programme aims at providing m</w:t>
      </w:r>
      <w:r w:rsidR="001876FB">
        <w:rPr>
          <w:rFonts w:ascii="Times New Roman" w:hAnsi="Times New Roman" w:cs="Times New Roman"/>
        </w:rPr>
        <w:t>obility opportunities to streng</w:t>
      </w:r>
      <w:r w:rsidR="00F2472D">
        <w:rPr>
          <w:rFonts w:ascii="Times New Roman" w:hAnsi="Times New Roman" w:cs="Times New Roman"/>
        </w:rPr>
        <w:t>t</w:t>
      </w:r>
      <w:r w:rsidR="001876FB">
        <w:rPr>
          <w:rFonts w:ascii="Times New Roman" w:hAnsi="Times New Roman" w:cs="Times New Roman"/>
        </w:rPr>
        <w:t>h</w:t>
      </w:r>
      <w:r w:rsidR="00F2472D">
        <w:rPr>
          <w:rFonts w:ascii="Times New Roman" w:hAnsi="Times New Roman" w:cs="Times New Roman"/>
        </w:rPr>
        <w:t xml:space="preserve">en </w:t>
      </w:r>
      <w:r w:rsidR="001876FB">
        <w:rPr>
          <w:rFonts w:ascii="Times New Roman" w:hAnsi="Times New Roman" w:cs="Times New Roman"/>
        </w:rPr>
        <w:t xml:space="preserve">several personal and general </w:t>
      </w:r>
      <w:r w:rsidR="00F2472D">
        <w:rPr>
          <w:rFonts w:ascii="Times New Roman" w:hAnsi="Times New Roman" w:cs="Times New Roman"/>
        </w:rPr>
        <w:t>values</w:t>
      </w:r>
      <w:r w:rsidR="001876FB">
        <w:rPr>
          <w:rFonts w:ascii="Times New Roman" w:hAnsi="Times New Roman" w:cs="Times New Roman"/>
        </w:rPr>
        <w:t>, especially those</w:t>
      </w:r>
      <w:r w:rsidR="005B12B5">
        <w:rPr>
          <w:rFonts w:ascii="Times New Roman" w:hAnsi="Times New Roman" w:cs="Times New Roman"/>
        </w:rPr>
        <w:t xml:space="preserve"> </w:t>
      </w:r>
      <w:r w:rsidR="00F2472D">
        <w:rPr>
          <w:rFonts w:ascii="Times New Roman" w:hAnsi="Times New Roman" w:cs="Times New Roman"/>
        </w:rPr>
        <w:t>based on equ</w:t>
      </w:r>
      <w:r>
        <w:rPr>
          <w:rFonts w:ascii="Times New Roman" w:hAnsi="Times New Roman" w:cs="Times New Roman"/>
        </w:rPr>
        <w:t>al</w:t>
      </w:r>
      <w:r w:rsidR="00F2472D">
        <w:rPr>
          <w:rFonts w:ascii="Times New Roman" w:hAnsi="Times New Roman" w:cs="Times New Roman"/>
        </w:rPr>
        <w:t>ity, social cohesion, tolerance and active citizenship.</w:t>
      </w:r>
    </w:p>
    <w:p w14:paraId="497CF9EA" w14:textId="77777777" w:rsidR="00F2472D" w:rsidRDefault="00F2472D" w:rsidP="006117E9">
      <w:pPr>
        <w:pStyle w:val="Paragrafoelenco"/>
        <w:widowControl w:val="0"/>
        <w:autoSpaceDE w:val="0"/>
        <w:autoSpaceDN w:val="0"/>
        <w:adjustRightInd w:val="0"/>
        <w:spacing w:after="240" w:line="480" w:lineRule="auto"/>
        <w:rPr>
          <w:rFonts w:ascii="Times New Roman" w:hAnsi="Times New Roman" w:cs="Times New Roman"/>
        </w:rPr>
      </w:pPr>
    </w:p>
    <w:p w14:paraId="6E2B402A" w14:textId="58D4431A" w:rsidR="001F502F" w:rsidRPr="001F502F" w:rsidRDefault="003F1381" w:rsidP="006117E9">
      <w:pPr>
        <w:spacing w:line="480" w:lineRule="auto"/>
        <w:jc w:val="both"/>
        <w:rPr>
          <w:rFonts w:ascii="Times New Roman" w:hAnsi="Times New Roman" w:cs="Times New Roman"/>
          <w:color w:val="1F497D" w:themeColor="text2"/>
        </w:rPr>
      </w:pPr>
      <w:r>
        <w:rPr>
          <w:rFonts w:ascii="Times New Roman" w:hAnsi="Times New Roman" w:cs="Times New Roman"/>
          <w:color w:val="1F497D" w:themeColor="text2"/>
        </w:rPr>
        <w:t>Assessing objective 1</w:t>
      </w:r>
      <w:r w:rsidR="00D33D93" w:rsidRPr="000D601F">
        <w:rPr>
          <w:rFonts w:ascii="Times New Roman" w:hAnsi="Times New Roman" w:cs="Times New Roman"/>
          <w:color w:val="1F497D" w:themeColor="text2"/>
        </w:rPr>
        <w:t xml:space="preserve">: </w:t>
      </w:r>
      <w:r w:rsidR="00C94D2A" w:rsidRPr="000D601F">
        <w:rPr>
          <w:rFonts w:ascii="Times New Roman" w:hAnsi="Times New Roman" w:cs="Times New Roman"/>
          <w:color w:val="1F497D" w:themeColor="text2"/>
        </w:rPr>
        <w:t xml:space="preserve">Mobility </w:t>
      </w:r>
      <w:r w:rsidR="004D7B90">
        <w:rPr>
          <w:rFonts w:ascii="Times New Roman" w:hAnsi="Times New Roman" w:cs="Times New Roman"/>
          <w:color w:val="1F497D" w:themeColor="text2"/>
        </w:rPr>
        <w:t>tends to influence</w:t>
      </w:r>
      <w:r w:rsidR="00347991">
        <w:rPr>
          <w:rFonts w:ascii="Times New Roman" w:hAnsi="Times New Roman" w:cs="Times New Roman"/>
          <w:color w:val="1F497D" w:themeColor="text2"/>
        </w:rPr>
        <w:t xml:space="preserve"> the youth unemployment rate</w:t>
      </w:r>
      <w:r w:rsidR="00C94D2A" w:rsidRPr="000D601F">
        <w:rPr>
          <w:rFonts w:ascii="Times New Roman" w:hAnsi="Times New Roman" w:cs="Times New Roman"/>
          <w:color w:val="1F497D" w:themeColor="text2"/>
        </w:rPr>
        <w:t xml:space="preserve">. </w:t>
      </w:r>
    </w:p>
    <w:p w14:paraId="3906C376" w14:textId="77777777" w:rsidR="004A6282" w:rsidRDefault="00D33D93" w:rsidP="006117E9">
      <w:pPr>
        <w:spacing w:line="480" w:lineRule="auto"/>
        <w:jc w:val="both"/>
        <w:rPr>
          <w:rFonts w:ascii="Times New Roman" w:hAnsi="Times New Roman" w:cs="Times New Roman"/>
        </w:rPr>
      </w:pPr>
      <w:r>
        <w:rPr>
          <w:rFonts w:ascii="Times New Roman" w:hAnsi="Times New Roman" w:cs="Times New Roman"/>
        </w:rPr>
        <w:t>Student mobility</w:t>
      </w:r>
      <w:r w:rsidR="007321FC">
        <w:rPr>
          <w:rFonts w:ascii="Times New Roman" w:hAnsi="Times New Roman" w:cs="Times New Roman"/>
        </w:rPr>
        <w:t xml:space="preserve"> has grown in scale and significance alongside the development </w:t>
      </w:r>
      <w:r w:rsidR="001F5250">
        <w:rPr>
          <w:rFonts w:ascii="Times New Roman" w:hAnsi="Times New Roman" w:cs="Times New Roman"/>
        </w:rPr>
        <w:t>of the Erasmus programme over the last decades.</w:t>
      </w:r>
      <w:r w:rsidR="00C35C90">
        <w:rPr>
          <w:rFonts w:ascii="Times New Roman" w:hAnsi="Times New Roman" w:cs="Times New Roman"/>
        </w:rPr>
        <w:t xml:space="preserve"> From its start in 1987 to the academic year 2012-2013, more than 4</w:t>
      </w:r>
      <w:r w:rsidR="00B578E2">
        <w:rPr>
          <w:rFonts w:ascii="Times New Roman" w:hAnsi="Times New Roman" w:cs="Times New Roman"/>
        </w:rPr>
        <w:t xml:space="preserve"> </w:t>
      </w:r>
      <w:r w:rsidR="00C35C90">
        <w:rPr>
          <w:rFonts w:ascii="Times New Roman" w:hAnsi="Times New Roman" w:cs="Times New Roman"/>
        </w:rPr>
        <w:t>000 high education institution</w:t>
      </w:r>
      <w:r w:rsidR="00B578E2">
        <w:rPr>
          <w:rFonts w:ascii="Times New Roman" w:hAnsi="Times New Roman" w:cs="Times New Roman"/>
        </w:rPr>
        <w:t>s</w:t>
      </w:r>
      <w:r w:rsidR="00C35C90">
        <w:rPr>
          <w:rFonts w:ascii="Times New Roman" w:hAnsi="Times New Roman" w:cs="Times New Roman"/>
        </w:rPr>
        <w:t xml:space="preserve"> have joined the network promoting exchange</w:t>
      </w:r>
      <w:r w:rsidR="00B578E2">
        <w:rPr>
          <w:rFonts w:ascii="Times New Roman" w:hAnsi="Times New Roman" w:cs="Times New Roman"/>
        </w:rPr>
        <w:t xml:space="preserve"> opportunities</w:t>
      </w:r>
      <w:r w:rsidR="00C35C90">
        <w:rPr>
          <w:rFonts w:ascii="Times New Roman" w:hAnsi="Times New Roman" w:cs="Times New Roman"/>
        </w:rPr>
        <w:t xml:space="preserve"> to more than 3 mill</w:t>
      </w:r>
      <w:r w:rsidR="00B578E2">
        <w:rPr>
          <w:rFonts w:ascii="Times New Roman" w:hAnsi="Times New Roman" w:cs="Times New Roman"/>
        </w:rPr>
        <w:t>ion students who partecipated to</w:t>
      </w:r>
      <w:r w:rsidR="00C35C90">
        <w:rPr>
          <w:rFonts w:ascii="Times New Roman" w:hAnsi="Times New Roman" w:cs="Times New Roman"/>
        </w:rPr>
        <w:t xml:space="preserve"> </w:t>
      </w:r>
      <w:r w:rsidR="00B578E2">
        <w:rPr>
          <w:rFonts w:ascii="Times New Roman" w:hAnsi="Times New Roman" w:cs="Times New Roman"/>
        </w:rPr>
        <w:t xml:space="preserve">the programme. </w:t>
      </w:r>
      <w:r w:rsidR="005E19B3">
        <w:rPr>
          <w:rFonts w:ascii="Times New Roman" w:hAnsi="Times New Roman" w:cs="Times New Roman"/>
        </w:rPr>
        <w:t>This gradual development has been direct</w:t>
      </w:r>
      <w:r w:rsidR="00BE6CF9">
        <w:rPr>
          <w:rFonts w:ascii="Times New Roman" w:hAnsi="Times New Roman" w:cs="Times New Roman"/>
        </w:rPr>
        <w:t>ly</w:t>
      </w:r>
      <w:r w:rsidR="005E19B3">
        <w:rPr>
          <w:rFonts w:ascii="Times New Roman" w:hAnsi="Times New Roman" w:cs="Times New Roman"/>
        </w:rPr>
        <w:t xml:space="preserve"> correlated to the growing needs of the</w:t>
      </w:r>
      <w:r w:rsidR="004A6282">
        <w:rPr>
          <w:rFonts w:ascii="Times New Roman" w:hAnsi="Times New Roman" w:cs="Times New Roman"/>
        </w:rPr>
        <w:t xml:space="preserve"> European society, especially of</w:t>
      </w:r>
      <w:r w:rsidR="005E19B3">
        <w:rPr>
          <w:rFonts w:ascii="Times New Roman" w:hAnsi="Times New Roman" w:cs="Times New Roman"/>
        </w:rPr>
        <w:t xml:space="preserve"> the labour market. </w:t>
      </w:r>
    </w:p>
    <w:p w14:paraId="5634B04C" w14:textId="01EABB71" w:rsidR="004A6282" w:rsidRDefault="00FE318E" w:rsidP="006117E9">
      <w:pPr>
        <w:spacing w:line="480" w:lineRule="auto"/>
        <w:jc w:val="both"/>
        <w:rPr>
          <w:rFonts w:ascii="Times New Roman" w:hAnsi="Times New Roman" w:cs="Times New Roman"/>
        </w:rPr>
      </w:pPr>
      <w:r>
        <w:rPr>
          <w:rFonts w:ascii="Times New Roman" w:hAnsi="Times New Roman" w:cs="Times New Roman"/>
        </w:rPr>
        <w:t>In fact, international study or work experiences have gained increasing significance and are widel</w:t>
      </w:r>
      <w:r w:rsidR="00E35077">
        <w:rPr>
          <w:rFonts w:ascii="Times New Roman" w:hAnsi="Times New Roman" w:cs="Times New Roman"/>
        </w:rPr>
        <w:t>y recognized as vital asset</w:t>
      </w:r>
      <w:r w:rsidR="00E35077">
        <w:rPr>
          <w:rStyle w:val="Rimandonotaapidipagina"/>
          <w:rFonts w:ascii="Times New Roman" w:hAnsi="Times New Roman" w:cs="Times New Roman"/>
        </w:rPr>
        <w:footnoteReference w:id="11"/>
      </w:r>
      <w:r w:rsidR="004A6282">
        <w:rPr>
          <w:rFonts w:ascii="Times New Roman" w:hAnsi="Times New Roman" w:cs="Times New Roman"/>
        </w:rPr>
        <w:t xml:space="preserve"> and powerful source</w:t>
      </w:r>
      <w:r w:rsidR="00E35077">
        <w:rPr>
          <w:rFonts w:ascii="Times New Roman" w:hAnsi="Times New Roman" w:cs="Times New Roman"/>
        </w:rPr>
        <w:t xml:space="preserve"> of competitive advantage for successfull candidates who aspire to work in multinational companies or start a brilliant career. Moreover, as the entire world keeps being more and more interconnected, experiences abroad, especially out of one’s confort zone, are evaluated as positive qualifications to look for in a potential candidate</w:t>
      </w:r>
      <w:r w:rsidR="00E35077">
        <w:rPr>
          <w:rStyle w:val="Rimandonotaapidipagina"/>
          <w:rFonts w:ascii="Times New Roman" w:hAnsi="Times New Roman" w:cs="Times New Roman"/>
        </w:rPr>
        <w:footnoteReference w:id="12"/>
      </w:r>
      <w:r w:rsidR="00CA643C">
        <w:rPr>
          <w:rFonts w:ascii="Times New Roman" w:hAnsi="Times New Roman" w:cs="Times New Roman"/>
        </w:rPr>
        <w:t xml:space="preserve">. </w:t>
      </w:r>
    </w:p>
    <w:p w14:paraId="3296615C" w14:textId="77777777" w:rsidR="003F1381" w:rsidRDefault="00CA643C" w:rsidP="006117E9">
      <w:pPr>
        <w:spacing w:line="480" w:lineRule="auto"/>
        <w:jc w:val="both"/>
        <w:rPr>
          <w:rFonts w:ascii="Times New Roman" w:hAnsi="Times New Roman" w:cs="Times New Roman"/>
          <w:noProof/>
          <w:lang w:val="it-IT"/>
        </w:rPr>
      </w:pPr>
      <w:r>
        <w:rPr>
          <w:rFonts w:ascii="Times New Roman" w:hAnsi="Times New Roman" w:cs="Times New Roman"/>
        </w:rPr>
        <w:t>As this process intensifies, the European job market is faced with constant mismatches and skills gap</w:t>
      </w:r>
      <w:r w:rsidR="002A15E5">
        <w:rPr>
          <w:rFonts w:ascii="Times New Roman" w:hAnsi="Times New Roman" w:cs="Times New Roman"/>
        </w:rPr>
        <w:t>s</w:t>
      </w:r>
      <w:r>
        <w:rPr>
          <w:rFonts w:ascii="Times New Roman" w:hAnsi="Times New Roman" w:cs="Times New Roman"/>
        </w:rPr>
        <w:t xml:space="preserve"> between what employers require from candidates and what candidates can offer to employers. </w:t>
      </w:r>
      <w:r>
        <w:rPr>
          <w:rFonts w:ascii="Times New Roman" w:hAnsi="Times New Roman" w:cs="Times New Roman"/>
          <w:noProof/>
          <w:lang w:val="it-IT"/>
        </w:rPr>
        <w:t>In 2013-2014, there</w:t>
      </w:r>
      <w:r w:rsidR="00BE6CF9">
        <w:rPr>
          <w:rFonts w:ascii="Times New Roman" w:hAnsi="Times New Roman" w:cs="Times New Roman"/>
          <w:noProof/>
          <w:lang w:val="it-IT"/>
        </w:rPr>
        <w:t xml:space="preserve"> were more than 5.7 million of E</w:t>
      </w:r>
      <w:r>
        <w:rPr>
          <w:rFonts w:ascii="Times New Roman" w:hAnsi="Times New Roman" w:cs="Times New Roman"/>
          <w:noProof/>
          <w:lang w:val="it-IT"/>
        </w:rPr>
        <w:t xml:space="preserve">uropean citizens unemployed and only </w:t>
      </w:r>
      <w:r w:rsidR="002A15E5">
        <w:rPr>
          <w:rFonts w:ascii="Times New Roman" w:hAnsi="Times New Roman" w:cs="Times New Roman"/>
          <w:noProof/>
          <w:lang w:val="it-IT"/>
        </w:rPr>
        <w:t>one third of employers could find employe</w:t>
      </w:r>
      <w:r w:rsidR="004A6282">
        <w:rPr>
          <w:rFonts w:ascii="Times New Roman" w:hAnsi="Times New Roman" w:cs="Times New Roman"/>
          <w:noProof/>
          <w:lang w:val="it-IT"/>
        </w:rPr>
        <w:t>e</w:t>
      </w:r>
      <w:r w:rsidR="002A15E5">
        <w:rPr>
          <w:rFonts w:ascii="Times New Roman" w:hAnsi="Times New Roman" w:cs="Times New Roman"/>
          <w:noProof/>
          <w:lang w:val="it-IT"/>
        </w:rPr>
        <w:t>s with the right skills required by the labour market at that time</w:t>
      </w:r>
      <w:r w:rsidR="002A15E5">
        <w:rPr>
          <w:rStyle w:val="Rimandonotaapidipagina"/>
          <w:rFonts w:ascii="Times New Roman" w:hAnsi="Times New Roman" w:cs="Times New Roman"/>
          <w:noProof/>
          <w:lang w:val="it-IT"/>
        </w:rPr>
        <w:footnoteReference w:id="13"/>
      </w:r>
      <w:r w:rsidR="00B61ADD">
        <w:rPr>
          <w:rFonts w:ascii="Times New Roman" w:hAnsi="Times New Roman" w:cs="Times New Roman"/>
          <w:noProof/>
          <w:lang w:val="it-IT"/>
        </w:rPr>
        <w:t xml:space="preserve">. </w:t>
      </w:r>
      <w:r w:rsidR="00BE6CF9">
        <w:rPr>
          <w:rFonts w:ascii="Times New Roman" w:hAnsi="Times New Roman" w:cs="Times New Roman"/>
          <w:noProof/>
          <w:lang w:val="it-IT"/>
        </w:rPr>
        <w:t>Since t</w:t>
      </w:r>
      <w:r w:rsidR="002A15E5">
        <w:rPr>
          <w:rFonts w:ascii="Times New Roman" w:hAnsi="Times New Roman" w:cs="Times New Roman"/>
          <w:noProof/>
          <w:lang w:val="it-IT"/>
        </w:rPr>
        <w:t xml:space="preserve">he LLP-Erasmus </w:t>
      </w:r>
      <w:r w:rsidR="00BE6CF9">
        <w:rPr>
          <w:rFonts w:ascii="Times New Roman" w:hAnsi="Times New Roman" w:cs="Times New Roman"/>
          <w:noProof/>
          <w:lang w:val="it-IT"/>
        </w:rPr>
        <w:t>programme enhances</w:t>
      </w:r>
      <w:r w:rsidR="002A15E5">
        <w:rPr>
          <w:rFonts w:ascii="Times New Roman" w:hAnsi="Times New Roman" w:cs="Times New Roman"/>
          <w:noProof/>
          <w:lang w:val="it-IT"/>
        </w:rPr>
        <w:t xml:space="preserve"> </w:t>
      </w:r>
      <w:r w:rsidR="00BE6CF9">
        <w:rPr>
          <w:rFonts w:ascii="Times New Roman" w:hAnsi="Times New Roman" w:cs="Times New Roman"/>
          <w:noProof/>
          <w:lang w:val="it-IT"/>
        </w:rPr>
        <w:t>the improvement</w:t>
      </w:r>
      <w:r w:rsidR="002A15E5">
        <w:rPr>
          <w:rFonts w:ascii="Times New Roman" w:hAnsi="Times New Roman" w:cs="Times New Roman"/>
          <w:noProof/>
          <w:lang w:val="it-IT"/>
        </w:rPr>
        <w:t xml:space="preserve"> </w:t>
      </w:r>
      <w:r w:rsidR="00BE6CF9">
        <w:rPr>
          <w:rFonts w:ascii="Times New Roman" w:hAnsi="Times New Roman" w:cs="Times New Roman"/>
          <w:noProof/>
          <w:lang w:val="it-IT"/>
        </w:rPr>
        <w:t xml:space="preserve">and efficiency </w:t>
      </w:r>
      <w:r w:rsidR="002A15E5">
        <w:rPr>
          <w:rFonts w:ascii="Times New Roman" w:hAnsi="Times New Roman" w:cs="Times New Roman"/>
          <w:noProof/>
          <w:lang w:val="it-IT"/>
        </w:rPr>
        <w:t>of education and training in EU contries</w:t>
      </w:r>
      <w:r w:rsidR="00BE6CF9">
        <w:rPr>
          <w:rFonts w:ascii="Times New Roman" w:hAnsi="Times New Roman" w:cs="Times New Roman"/>
          <w:noProof/>
          <w:lang w:val="it-IT"/>
        </w:rPr>
        <w:t>,</w:t>
      </w:r>
      <w:r w:rsidR="002A15E5">
        <w:rPr>
          <w:rFonts w:ascii="Times New Roman" w:hAnsi="Times New Roman" w:cs="Times New Roman"/>
          <w:noProof/>
          <w:lang w:val="it-IT"/>
        </w:rPr>
        <w:t xml:space="preserve"> by fostering the population to acquire basic competencies and skills required for their employability, </w:t>
      </w:r>
      <w:r w:rsidR="00BE6CF9">
        <w:rPr>
          <w:rFonts w:ascii="Times New Roman" w:hAnsi="Times New Roman" w:cs="Times New Roman"/>
          <w:noProof/>
          <w:lang w:val="it-IT"/>
        </w:rPr>
        <w:t xml:space="preserve">it clearly </w:t>
      </w:r>
      <w:r w:rsidR="002A15E5">
        <w:rPr>
          <w:rFonts w:ascii="Times New Roman" w:hAnsi="Times New Roman" w:cs="Times New Roman"/>
          <w:noProof/>
          <w:lang w:val="it-IT"/>
        </w:rPr>
        <w:t xml:space="preserve">represents a prompt emergency response measure </w:t>
      </w:r>
      <w:r w:rsidR="001F502F">
        <w:rPr>
          <w:rFonts w:ascii="Times New Roman" w:hAnsi="Times New Roman" w:cs="Times New Roman"/>
          <w:noProof/>
          <w:lang w:val="it-IT"/>
        </w:rPr>
        <w:t xml:space="preserve">also </w:t>
      </w:r>
      <w:r w:rsidR="002A15E5">
        <w:rPr>
          <w:rFonts w:ascii="Times New Roman" w:hAnsi="Times New Roman" w:cs="Times New Roman"/>
          <w:noProof/>
          <w:lang w:val="it-IT"/>
        </w:rPr>
        <w:t xml:space="preserve">to this </w:t>
      </w:r>
      <w:r w:rsidR="001F502F">
        <w:rPr>
          <w:rFonts w:ascii="Times New Roman" w:hAnsi="Times New Roman" w:cs="Times New Roman"/>
          <w:noProof/>
          <w:lang w:val="it-IT"/>
        </w:rPr>
        <w:t>urgent issue</w:t>
      </w:r>
      <w:r w:rsidR="00B61ADD">
        <w:rPr>
          <w:rFonts w:ascii="Times New Roman" w:hAnsi="Times New Roman" w:cs="Times New Roman"/>
          <w:noProof/>
          <w:lang w:val="it-IT"/>
        </w:rPr>
        <w:t>.</w:t>
      </w:r>
      <w:r w:rsidR="003F1381">
        <w:rPr>
          <w:rFonts w:ascii="Times New Roman" w:hAnsi="Times New Roman" w:cs="Times New Roman"/>
          <w:noProof/>
          <w:lang w:val="it-IT"/>
        </w:rPr>
        <w:t xml:space="preserve"> </w:t>
      </w:r>
    </w:p>
    <w:p w14:paraId="598D7ABC" w14:textId="4E21CE0E" w:rsidR="000857C7" w:rsidRDefault="00B61ADD" w:rsidP="006117E9">
      <w:pPr>
        <w:spacing w:line="480" w:lineRule="auto"/>
        <w:jc w:val="both"/>
        <w:rPr>
          <w:rFonts w:ascii="Times New Roman" w:hAnsi="Times New Roman" w:cs="Times New Roman"/>
          <w:noProof/>
          <w:lang w:val="it-IT"/>
        </w:rPr>
      </w:pPr>
      <w:r>
        <w:rPr>
          <w:rFonts w:ascii="Times New Roman" w:hAnsi="Times New Roman" w:cs="Times New Roman"/>
          <w:noProof/>
          <w:lang w:val="it-IT"/>
        </w:rPr>
        <w:t xml:space="preserve">We will qualitatively and </w:t>
      </w:r>
      <w:r w:rsidR="00F7708C">
        <w:rPr>
          <w:rFonts w:ascii="Times New Roman" w:hAnsi="Times New Roman" w:cs="Times New Roman"/>
          <w:noProof/>
          <w:lang w:val="it-IT"/>
        </w:rPr>
        <w:t>quantitatively prove it in the f</w:t>
      </w:r>
      <w:r>
        <w:rPr>
          <w:rFonts w:ascii="Times New Roman" w:hAnsi="Times New Roman" w:cs="Times New Roman"/>
          <w:noProof/>
          <w:lang w:val="it-IT"/>
        </w:rPr>
        <w:t>ollowing facts and figures.</w:t>
      </w:r>
    </w:p>
    <w:p w14:paraId="443DED92" w14:textId="480F49D6" w:rsidR="00F7708C" w:rsidRPr="006117E9" w:rsidRDefault="004637D7" w:rsidP="006117E9">
      <w:pPr>
        <w:keepNext/>
        <w:spacing w:line="480" w:lineRule="auto"/>
        <w:jc w:val="both"/>
      </w:pPr>
      <w:r w:rsidRPr="004637D7">
        <w:rPr>
          <w:rFonts w:ascii="Times New Roman" w:hAnsi="Times New Roman" w:cs="Times New Roman"/>
          <w:noProof/>
          <w:lang w:val="it-IT"/>
        </w:rPr>
        <w:drawing>
          <wp:inline distT="0" distB="0" distL="0" distR="0" wp14:anchorId="45D72C44" wp14:editId="618A5D54">
            <wp:extent cx="5727700" cy="4696188"/>
            <wp:effectExtent l="0" t="0" r="0" b="3175"/>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A599E" w:rsidRPr="006117E9">
        <w:rPr>
          <w:i/>
          <w:color w:val="4F81BD" w:themeColor="accent1"/>
          <w:sz w:val="22"/>
        </w:rPr>
        <w:t xml:space="preserve">Figure </w:t>
      </w:r>
      <w:r w:rsidR="003F1381">
        <w:rPr>
          <w:i/>
          <w:color w:val="4F81BD" w:themeColor="accent1"/>
          <w:sz w:val="22"/>
        </w:rPr>
        <w:t>1</w:t>
      </w:r>
    </w:p>
    <w:p w14:paraId="498EB4A9" w14:textId="0D907BF9" w:rsidR="001F502F" w:rsidRDefault="00AA599E" w:rsidP="006117E9">
      <w:pPr>
        <w:spacing w:line="480" w:lineRule="auto"/>
        <w:jc w:val="both"/>
        <w:rPr>
          <w:rFonts w:ascii="Times New Roman" w:hAnsi="Times New Roman" w:cs="Times New Roman"/>
          <w:noProof/>
          <w:lang w:val="it-IT"/>
        </w:rPr>
      </w:pPr>
      <w:r w:rsidRPr="00AA599E">
        <w:rPr>
          <w:rFonts w:ascii="Times New Roman" w:hAnsi="Times New Roman" w:cs="Times New Roman"/>
          <w:i/>
          <w:noProof/>
          <w:lang w:val="it-IT"/>
        </w:rPr>
        <w:t>Figure 1</w:t>
      </w:r>
      <w:r>
        <w:rPr>
          <w:rFonts w:ascii="Times New Roman" w:hAnsi="Times New Roman" w:cs="Times New Roman"/>
          <w:noProof/>
          <w:lang w:val="it-IT"/>
        </w:rPr>
        <w:t>, which is represented above, depicts the in</w:t>
      </w:r>
      <w:r w:rsidR="00E40C3B">
        <w:rPr>
          <w:rFonts w:ascii="Times New Roman" w:hAnsi="Times New Roman" w:cs="Times New Roman"/>
          <w:noProof/>
          <w:lang w:val="it-IT"/>
        </w:rPr>
        <w:t xml:space="preserve">creasing number of participants </w:t>
      </w:r>
      <w:r>
        <w:rPr>
          <w:rFonts w:ascii="Times New Roman" w:hAnsi="Times New Roman" w:cs="Times New Roman"/>
          <w:noProof/>
          <w:lang w:val="it-IT"/>
        </w:rPr>
        <w:t xml:space="preserve">to the Erasmus Programme. Both European and Italian students have </w:t>
      </w:r>
      <w:r w:rsidR="001F502F">
        <w:rPr>
          <w:rFonts w:ascii="Times New Roman" w:hAnsi="Times New Roman" w:cs="Times New Roman"/>
          <w:noProof/>
          <w:lang w:val="it-IT"/>
        </w:rPr>
        <w:t>raised their interest’s level re</w:t>
      </w:r>
      <w:r>
        <w:rPr>
          <w:rFonts w:ascii="Times New Roman" w:hAnsi="Times New Roman" w:cs="Times New Roman"/>
          <w:noProof/>
          <w:lang w:val="it-IT"/>
        </w:rPr>
        <w:t xml:space="preserve">garding the project in the 6 years of analysis. </w:t>
      </w:r>
    </w:p>
    <w:p w14:paraId="0B2F955C" w14:textId="77777777" w:rsidR="001F502F" w:rsidRDefault="00AA599E" w:rsidP="006117E9">
      <w:pPr>
        <w:spacing w:line="480" w:lineRule="auto"/>
        <w:jc w:val="both"/>
        <w:rPr>
          <w:rFonts w:ascii="Times New Roman" w:hAnsi="Times New Roman" w:cs="Times New Roman"/>
          <w:noProof/>
          <w:lang w:val="it-IT"/>
        </w:rPr>
      </w:pPr>
      <w:r>
        <w:rPr>
          <w:rFonts w:ascii="Times New Roman" w:hAnsi="Times New Roman" w:cs="Times New Roman"/>
          <w:noProof/>
          <w:lang w:val="it-IT"/>
        </w:rPr>
        <w:t xml:space="preserve">From the Italian </w:t>
      </w:r>
      <w:r w:rsidR="006117E9">
        <w:rPr>
          <w:rFonts w:ascii="Times New Roman" w:hAnsi="Times New Roman" w:cs="Times New Roman"/>
          <w:noProof/>
          <w:lang w:val="it-IT"/>
        </w:rPr>
        <w:t>side, this upward trend is confi</w:t>
      </w:r>
      <w:r>
        <w:rPr>
          <w:rFonts w:ascii="Times New Roman" w:hAnsi="Times New Roman" w:cs="Times New Roman"/>
          <w:noProof/>
          <w:lang w:val="it-IT"/>
        </w:rPr>
        <w:t xml:space="preserve">rmed  by the growing allocation budget which is </w:t>
      </w:r>
      <w:r w:rsidR="00E40C3B">
        <w:rPr>
          <w:rFonts w:ascii="Times New Roman" w:hAnsi="Times New Roman" w:cs="Times New Roman"/>
          <w:noProof/>
          <w:lang w:val="it-IT"/>
        </w:rPr>
        <w:t xml:space="preserve">annualy </w:t>
      </w:r>
      <w:r>
        <w:rPr>
          <w:rFonts w:ascii="Times New Roman" w:hAnsi="Times New Roman" w:cs="Times New Roman"/>
          <w:noProof/>
          <w:lang w:val="it-IT"/>
        </w:rPr>
        <w:t xml:space="preserve">set up by the European Union. In fact, the </w:t>
      </w:r>
      <w:r w:rsidR="00E40C3B">
        <w:rPr>
          <w:rFonts w:ascii="Times New Roman" w:hAnsi="Times New Roman" w:cs="Times New Roman"/>
          <w:noProof/>
          <w:lang w:val="it-IT"/>
        </w:rPr>
        <w:t>European funds for the Erasmus programme in Italy have s</w:t>
      </w:r>
      <w:r w:rsidR="00BC4EDF">
        <w:rPr>
          <w:rFonts w:ascii="Times New Roman" w:hAnsi="Times New Roman" w:cs="Times New Roman"/>
          <w:noProof/>
          <w:lang w:val="it-IT"/>
        </w:rPr>
        <w:t>harply increased: from 2007-2008</w:t>
      </w:r>
      <w:r w:rsidR="00E40C3B">
        <w:rPr>
          <w:rFonts w:ascii="Times New Roman" w:hAnsi="Times New Roman" w:cs="Times New Roman"/>
          <w:noProof/>
          <w:lang w:val="it-IT"/>
        </w:rPr>
        <w:t xml:space="preserve"> ( EUR 32 246 164, 25)  to 2012-2013 (EUR 42 179 296,83) the total budget allocated to the </w:t>
      </w:r>
      <w:r w:rsidR="005D5775">
        <w:rPr>
          <w:rFonts w:ascii="Times New Roman" w:hAnsi="Times New Roman" w:cs="Times New Roman"/>
          <w:noProof/>
          <w:lang w:val="it-IT"/>
        </w:rPr>
        <w:t>Italian p</w:t>
      </w:r>
      <w:r w:rsidR="00E40C3B">
        <w:rPr>
          <w:rFonts w:ascii="Times New Roman" w:hAnsi="Times New Roman" w:cs="Times New Roman"/>
          <w:noProof/>
          <w:lang w:val="it-IT"/>
        </w:rPr>
        <w:t>eninsula has almost increas</w:t>
      </w:r>
      <w:r w:rsidR="005D5775">
        <w:rPr>
          <w:rFonts w:ascii="Times New Roman" w:hAnsi="Times New Roman" w:cs="Times New Roman"/>
          <w:noProof/>
          <w:lang w:val="it-IT"/>
        </w:rPr>
        <w:t>ed</w:t>
      </w:r>
      <w:r w:rsidR="00E40C3B">
        <w:rPr>
          <w:rFonts w:ascii="Times New Roman" w:hAnsi="Times New Roman" w:cs="Times New Roman"/>
          <w:noProof/>
          <w:lang w:val="it-IT"/>
        </w:rPr>
        <w:t xml:space="preserve"> of EUR 10 million. This positive growth proves </w:t>
      </w:r>
      <w:r w:rsidR="005D5775">
        <w:rPr>
          <w:rFonts w:ascii="Times New Roman" w:hAnsi="Times New Roman" w:cs="Times New Roman"/>
          <w:noProof/>
          <w:lang w:val="it-IT"/>
        </w:rPr>
        <w:t>the ability of the Italian educational system to mantain a high level of efficiency on youth mobility, following the aims set by the European Union and its expectations. It can be assumed that in the years to come, this rising rate will continue to grow. Indeed, the Italian participation to the Erasmus Programme has always been stable and continuos and it has not been deeply affected by exogenous and endogenous s</w:t>
      </w:r>
      <w:r w:rsidR="00917559">
        <w:rPr>
          <w:rFonts w:ascii="Times New Roman" w:hAnsi="Times New Roman" w:cs="Times New Roman"/>
          <w:noProof/>
          <w:lang w:val="it-IT"/>
        </w:rPr>
        <w:t>hocks caused by recent politic</w:t>
      </w:r>
      <w:r w:rsidR="009C00B7">
        <w:rPr>
          <w:rFonts w:ascii="Times New Roman" w:hAnsi="Times New Roman" w:cs="Times New Roman"/>
          <w:noProof/>
          <w:lang w:val="it-IT"/>
        </w:rPr>
        <w:t>al</w:t>
      </w:r>
      <w:r w:rsidR="005D5775">
        <w:rPr>
          <w:rFonts w:ascii="Times New Roman" w:hAnsi="Times New Roman" w:cs="Times New Roman"/>
          <w:noProof/>
          <w:lang w:val="it-IT"/>
        </w:rPr>
        <w:t xml:space="preserve"> and economic events. </w:t>
      </w:r>
    </w:p>
    <w:p w14:paraId="170F48C0" w14:textId="7F0993FC" w:rsidR="009C00B7" w:rsidRDefault="00917559" w:rsidP="006117E9">
      <w:pPr>
        <w:spacing w:line="480" w:lineRule="auto"/>
        <w:jc w:val="both"/>
        <w:rPr>
          <w:rFonts w:ascii="Times New Roman" w:hAnsi="Times New Roman" w:cs="Times New Roman"/>
          <w:noProof/>
          <w:lang w:val="it-IT"/>
        </w:rPr>
      </w:pPr>
      <w:r>
        <w:rPr>
          <w:rFonts w:ascii="Times New Roman" w:hAnsi="Times New Roman" w:cs="Times New Roman"/>
          <w:noProof/>
          <w:lang w:val="it-IT"/>
        </w:rPr>
        <w:t>Although the share of Italian mobility</w:t>
      </w:r>
      <w:r w:rsidR="001F502F">
        <w:rPr>
          <w:rFonts w:ascii="Times New Roman" w:hAnsi="Times New Roman" w:cs="Times New Roman"/>
          <w:noProof/>
          <w:lang w:val="it-IT"/>
        </w:rPr>
        <w:t>, compared to the</w:t>
      </w:r>
      <w:r w:rsidR="009C00B7">
        <w:rPr>
          <w:rFonts w:ascii="Times New Roman" w:hAnsi="Times New Roman" w:cs="Times New Roman"/>
          <w:noProof/>
          <w:lang w:val="it-IT"/>
        </w:rPr>
        <w:t xml:space="preserve"> European</w:t>
      </w:r>
      <w:r>
        <w:rPr>
          <w:rFonts w:ascii="Times New Roman" w:hAnsi="Times New Roman" w:cs="Times New Roman"/>
          <w:noProof/>
          <w:lang w:val="it-IT"/>
        </w:rPr>
        <w:t xml:space="preserve"> one</w:t>
      </w:r>
      <w:r w:rsidR="001F502F">
        <w:rPr>
          <w:rFonts w:ascii="Times New Roman" w:hAnsi="Times New Roman" w:cs="Times New Roman"/>
          <w:noProof/>
          <w:lang w:val="it-IT"/>
        </w:rPr>
        <w:t>,</w:t>
      </w:r>
      <w:r>
        <w:rPr>
          <w:rFonts w:ascii="Times New Roman" w:hAnsi="Times New Roman" w:cs="Times New Roman"/>
          <w:noProof/>
          <w:lang w:val="it-IT"/>
        </w:rPr>
        <w:t xml:space="preserve"> could seem stuck to </w:t>
      </w:r>
      <w:r w:rsidR="009C00B7">
        <w:rPr>
          <w:rFonts w:ascii="Times New Roman" w:hAnsi="Times New Roman" w:cs="Times New Roman"/>
          <w:noProof/>
          <w:lang w:val="it-IT"/>
        </w:rPr>
        <w:t xml:space="preserve">around </w:t>
      </w:r>
      <w:r>
        <w:rPr>
          <w:rFonts w:ascii="Times New Roman" w:hAnsi="Times New Roman" w:cs="Times New Roman"/>
          <w:noProof/>
          <w:lang w:val="it-IT"/>
        </w:rPr>
        <w:t xml:space="preserve">ten percent – </w:t>
      </w:r>
      <w:r w:rsidR="009C00B7">
        <w:rPr>
          <w:rFonts w:ascii="Times New Roman" w:hAnsi="Times New Roman" w:cs="Times New Roman"/>
          <w:i/>
          <w:noProof/>
          <w:lang w:val="it-IT"/>
        </w:rPr>
        <w:t>table</w:t>
      </w:r>
      <w:r w:rsidRPr="00917559">
        <w:rPr>
          <w:rFonts w:ascii="Times New Roman" w:hAnsi="Times New Roman" w:cs="Times New Roman"/>
          <w:i/>
          <w:noProof/>
          <w:lang w:val="it-IT"/>
        </w:rPr>
        <w:t xml:space="preserve"> </w:t>
      </w:r>
      <w:r w:rsidR="009C00B7">
        <w:rPr>
          <w:rFonts w:ascii="Times New Roman" w:hAnsi="Times New Roman" w:cs="Times New Roman"/>
          <w:i/>
          <w:noProof/>
          <w:lang w:val="it-IT"/>
        </w:rPr>
        <w:t>1</w:t>
      </w:r>
      <w:r>
        <w:rPr>
          <w:rFonts w:ascii="Times New Roman" w:hAnsi="Times New Roman" w:cs="Times New Roman"/>
          <w:noProof/>
          <w:lang w:val="it-IT"/>
        </w:rPr>
        <w:t>- , its educational system has been able to ensure a</w:t>
      </w:r>
      <w:r w:rsidR="009C00B7">
        <w:rPr>
          <w:rFonts w:ascii="Times New Roman" w:hAnsi="Times New Roman" w:cs="Times New Roman"/>
          <w:noProof/>
          <w:lang w:val="it-IT"/>
        </w:rPr>
        <w:t>n almost</w:t>
      </w:r>
      <w:r>
        <w:rPr>
          <w:rFonts w:ascii="Times New Roman" w:hAnsi="Times New Roman" w:cs="Times New Roman"/>
          <w:noProof/>
          <w:lang w:val="it-IT"/>
        </w:rPr>
        <w:t xml:space="preserve"> constant </w:t>
      </w:r>
      <w:r w:rsidR="009C00B7">
        <w:rPr>
          <w:rFonts w:ascii="Times New Roman" w:hAnsi="Times New Roman" w:cs="Times New Roman"/>
          <w:noProof/>
          <w:lang w:val="it-IT"/>
        </w:rPr>
        <w:t>rate of partecipation since 1989</w:t>
      </w:r>
      <w:r>
        <w:rPr>
          <w:rFonts w:ascii="Times New Roman" w:hAnsi="Times New Roman" w:cs="Times New Roman"/>
          <w:noProof/>
          <w:lang w:val="it-IT"/>
        </w:rPr>
        <w:t xml:space="preserve">, </w:t>
      </w:r>
      <w:r w:rsidR="009C00B7">
        <w:rPr>
          <w:rFonts w:ascii="Times New Roman" w:hAnsi="Times New Roman" w:cs="Times New Roman"/>
          <w:noProof/>
          <w:lang w:val="it-IT"/>
        </w:rPr>
        <w:t>while the countries involved were</w:t>
      </w:r>
      <w:r>
        <w:rPr>
          <w:rFonts w:ascii="Times New Roman" w:hAnsi="Times New Roman" w:cs="Times New Roman"/>
          <w:noProof/>
          <w:lang w:val="it-IT"/>
        </w:rPr>
        <w:t xml:space="preserve"> increasing</w:t>
      </w:r>
      <w:r w:rsidR="001F502F">
        <w:rPr>
          <w:rFonts w:ascii="Times New Roman" w:hAnsi="Times New Roman" w:cs="Times New Roman"/>
          <w:noProof/>
          <w:lang w:val="it-IT"/>
        </w:rPr>
        <w:t xml:space="preserve"> in number</w:t>
      </w:r>
      <w:r>
        <w:rPr>
          <w:rFonts w:ascii="Times New Roman" w:hAnsi="Times New Roman" w:cs="Times New Roman"/>
          <w:noProof/>
          <w:lang w:val="it-IT"/>
        </w:rPr>
        <w:t xml:space="preserve">. </w:t>
      </w:r>
      <w:r w:rsidR="001F502F">
        <w:rPr>
          <w:rFonts w:ascii="Times New Roman" w:hAnsi="Times New Roman" w:cs="Times New Roman"/>
          <w:noProof/>
          <w:lang w:val="it-IT"/>
        </w:rPr>
        <w:t>In fact, a</w:t>
      </w:r>
      <w:r>
        <w:rPr>
          <w:rFonts w:ascii="Times New Roman" w:hAnsi="Times New Roman" w:cs="Times New Roman"/>
          <w:noProof/>
          <w:lang w:val="it-IT"/>
        </w:rPr>
        <w:t>s new Member States have joined the</w:t>
      </w:r>
      <w:r w:rsidR="009C00B7">
        <w:rPr>
          <w:rFonts w:ascii="Times New Roman" w:hAnsi="Times New Roman" w:cs="Times New Roman"/>
          <w:noProof/>
          <w:lang w:val="it-IT"/>
        </w:rPr>
        <w:t xml:space="preserve"> EU</w:t>
      </w:r>
      <w:r>
        <w:rPr>
          <w:rFonts w:ascii="Times New Roman" w:hAnsi="Times New Roman" w:cs="Times New Roman"/>
          <w:noProof/>
          <w:lang w:val="it-IT"/>
        </w:rPr>
        <w:t>, the mobility network has enlarged its borders offering new study and placement opportunities.</w:t>
      </w:r>
      <w:r w:rsidR="009C00B7">
        <w:rPr>
          <w:rFonts w:ascii="Times New Roman" w:hAnsi="Times New Roman" w:cs="Times New Roman"/>
          <w:noProof/>
          <w:lang w:val="it-IT"/>
        </w:rPr>
        <w:t xml:space="preserve"> </w:t>
      </w:r>
    </w:p>
    <w:tbl>
      <w:tblPr>
        <w:tblpPr w:leftFromText="141" w:rightFromText="141" w:vertAnchor="text" w:horzAnchor="page" w:tblpX="1511" w:tblpY="410"/>
        <w:tblW w:w="9142" w:type="dxa"/>
        <w:tblLayout w:type="fixed"/>
        <w:tblCellMar>
          <w:left w:w="70" w:type="dxa"/>
          <w:right w:w="70" w:type="dxa"/>
        </w:tblCellMar>
        <w:tblLook w:val="04A0" w:firstRow="1" w:lastRow="0" w:firstColumn="1" w:lastColumn="0" w:noHBand="0" w:noVBand="1"/>
      </w:tblPr>
      <w:tblGrid>
        <w:gridCol w:w="1771"/>
        <w:gridCol w:w="2127"/>
        <w:gridCol w:w="2409"/>
        <w:gridCol w:w="2835"/>
      </w:tblGrid>
      <w:tr w:rsidR="009C00B7" w:rsidRPr="00F7708C" w14:paraId="5BA9FBE4" w14:textId="77777777" w:rsidTr="009C00B7">
        <w:trPr>
          <w:trHeight w:val="706"/>
        </w:trPr>
        <w:tc>
          <w:tcPr>
            <w:tcW w:w="1771" w:type="dxa"/>
            <w:tcBorders>
              <w:top w:val="nil"/>
              <w:left w:val="nil"/>
              <w:bottom w:val="single" w:sz="12" w:space="0" w:color="FFFFFF"/>
              <w:right w:val="single" w:sz="4" w:space="0" w:color="FFFFFF"/>
            </w:tcBorders>
            <w:shd w:val="clear" w:color="4F81BD" w:fill="4F81BD"/>
            <w:vAlign w:val="center"/>
            <w:hideMark/>
          </w:tcPr>
          <w:p w14:paraId="00FF5723" w14:textId="77777777" w:rsidR="009C00B7" w:rsidRPr="009C00B7" w:rsidRDefault="009C00B7" w:rsidP="009C00B7">
            <w:pPr>
              <w:jc w:val="center"/>
              <w:rPr>
                <w:rFonts w:ascii="Calibri" w:eastAsia="Times New Roman" w:hAnsi="Calibri" w:cs="Times New Roman"/>
                <w:b/>
                <w:bCs/>
                <w:color w:val="FFFFFF"/>
              </w:rPr>
            </w:pPr>
            <w:r w:rsidRPr="009C00B7">
              <w:rPr>
                <w:rFonts w:ascii="Calibri" w:eastAsia="Times New Roman" w:hAnsi="Calibri" w:cs="Times New Roman"/>
                <w:b/>
                <w:bCs/>
                <w:color w:val="FFFFFF"/>
              </w:rPr>
              <w:t>Academic Year</w:t>
            </w:r>
          </w:p>
        </w:tc>
        <w:tc>
          <w:tcPr>
            <w:tcW w:w="2127" w:type="dxa"/>
            <w:tcBorders>
              <w:top w:val="nil"/>
              <w:left w:val="single" w:sz="4" w:space="0" w:color="FFFFFF"/>
              <w:bottom w:val="single" w:sz="12" w:space="0" w:color="FFFFFF"/>
              <w:right w:val="single" w:sz="4" w:space="0" w:color="FFFFFF"/>
            </w:tcBorders>
            <w:shd w:val="clear" w:color="4F81BD" w:fill="4F81BD"/>
            <w:vAlign w:val="center"/>
            <w:hideMark/>
          </w:tcPr>
          <w:p w14:paraId="5EBE8B04" w14:textId="77777777" w:rsidR="009C00B7" w:rsidRPr="009C00B7" w:rsidRDefault="009C00B7" w:rsidP="009C00B7">
            <w:pPr>
              <w:jc w:val="center"/>
              <w:rPr>
                <w:rFonts w:ascii="Calibri" w:eastAsia="Times New Roman" w:hAnsi="Calibri" w:cs="Times New Roman"/>
                <w:b/>
                <w:bCs/>
                <w:color w:val="FFFFFF"/>
              </w:rPr>
            </w:pPr>
            <w:r w:rsidRPr="009C00B7">
              <w:rPr>
                <w:rFonts w:ascii="Calibri" w:eastAsia="Times New Roman" w:hAnsi="Calibri" w:cs="Times New Roman"/>
                <w:b/>
                <w:bCs/>
                <w:color w:val="FFFFFF"/>
              </w:rPr>
              <w:t>Erasmus student (Europe)</w:t>
            </w:r>
          </w:p>
        </w:tc>
        <w:tc>
          <w:tcPr>
            <w:tcW w:w="2409" w:type="dxa"/>
            <w:tcBorders>
              <w:top w:val="nil"/>
              <w:left w:val="single" w:sz="4" w:space="0" w:color="FFFFFF"/>
              <w:bottom w:val="single" w:sz="12" w:space="0" w:color="FFFFFF"/>
              <w:right w:val="single" w:sz="4" w:space="0" w:color="FFFFFF"/>
            </w:tcBorders>
            <w:shd w:val="clear" w:color="4F81BD" w:fill="4F81BD"/>
            <w:vAlign w:val="center"/>
            <w:hideMark/>
          </w:tcPr>
          <w:p w14:paraId="4EE80639" w14:textId="77777777" w:rsidR="009C00B7" w:rsidRPr="009C00B7" w:rsidRDefault="009C00B7" w:rsidP="009C00B7">
            <w:pPr>
              <w:jc w:val="center"/>
              <w:rPr>
                <w:rFonts w:ascii="Calibri" w:eastAsia="Times New Roman" w:hAnsi="Calibri" w:cs="Times New Roman"/>
                <w:b/>
                <w:bCs/>
                <w:color w:val="FFFFFF"/>
              </w:rPr>
            </w:pPr>
            <w:r w:rsidRPr="009C00B7">
              <w:rPr>
                <w:rFonts w:ascii="Calibri" w:eastAsia="Times New Roman" w:hAnsi="Calibri" w:cs="Times New Roman"/>
                <w:b/>
                <w:bCs/>
                <w:color w:val="FFFFFF"/>
              </w:rPr>
              <w:t>Erasmus student (Italy)</w:t>
            </w:r>
          </w:p>
        </w:tc>
        <w:tc>
          <w:tcPr>
            <w:tcW w:w="2835" w:type="dxa"/>
            <w:tcBorders>
              <w:top w:val="nil"/>
              <w:left w:val="single" w:sz="4" w:space="0" w:color="FFFFFF"/>
              <w:bottom w:val="single" w:sz="12" w:space="0" w:color="FFFFFF"/>
              <w:right w:val="nil"/>
            </w:tcBorders>
            <w:shd w:val="clear" w:color="4F81BD" w:fill="4F81BD"/>
            <w:vAlign w:val="center"/>
            <w:hideMark/>
          </w:tcPr>
          <w:p w14:paraId="3643A1FB" w14:textId="77777777" w:rsidR="009C00B7" w:rsidRPr="009C00B7" w:rsidRDefault="009C00B7" w:rsidP="009C00B7">
            <w:pPr>
              <w:jc w:val="center"/>
              <w:rPr>
                <w:rFonts w:ascii="Calibri" w:eastAsia="Times New Roman" w:hAnsi="Calibri" w:cs="Times New Roman"/>
                <w:b/>
                <w:bCs/>
                <w:color w:val="FFFFFF"/>
              </w:rPr>
            </w:pPr>
            <w:r w:rsidRPr="009C00B7">
              <w:rPr>
                <w:rFonts w:ascii="Calibri" w:eastAsia="Times New Roman" w:hAnsi="Calibri" w:cs="Times New Roman"/>
                <w:b/>
                <w:bCs/>
                <w:color w:val="FFFFFF"/>
              </w:rPr>
              <w:t xml:space="preserve">Share of Italian mobility on European's one </w:t>
            </w:r>
          </w:p>
        </w:tc>
      </w:tr>
      <w:tr w:rsidR="009C00B7" w:rsidRPr="00F7708C" w14:paraId="1CECB7BD"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23312E46"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1987-1988</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0C9021B"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3244</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A629502"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220</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22FB4758"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7%</w:t>
            </w:r>
          </w:p>
        </w:tc>
      </w:tr>
      <w:tr w:rsidR="009C00B7" w:rsidRPr="00F7708C" w14:paraId="099994F2"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40518D0D"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1988-1989</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39CF8D4"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9914</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8028CF9"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1365</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64E6E986"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14%</w:t>
            </w:r>
          </w:p>
        </w:tc>
      </w:tr>
      <w:tr w:rsidR="009C00B7" w:rsidRPr="00F7708C" w14:paraId="71DC2A5A"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63F3C487"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1989-1990</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9C76D3A"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19456</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2B5F90E"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2295</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6A203D4A"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12%</w:t>
            </w:r>
          </w:p>
        </w:tc>
      </w:tr>
      <w:tr w:rsidR="009C00B7" w:rsidRPr="00F7708C" w14:paraId="266FA682"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2651C32C"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1990-1991</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9B927DB"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27906</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F3AD13A"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3355</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4E7981A6"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12%</w:t>
            </w:r>
          </w:p>
        </w:tc>
      </w:tr>
      <w:tr w:rsidR="009C00B7" w:rsidRPr="00F7708C" w14:paraId="7FB3A213"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24537D9A"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1991-1992</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2065583"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36314</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80B50E4"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4202</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252B0D8D"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12%</w:t>
            </w:r>
          </w:p>
        </w:tc>
      </w:tr>
      <w:tr w:rsidR="009C00B7" w:rsidRPr="00F7708C" w14:paraId="288F4EAE"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295DBA86"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1992-1993</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BC977D5"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51694</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B06CEFD"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5308</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5F3FAAFB"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10%</w:t>
            </w:r>
          </w:p>
        </w:tc>
      </w:tr>
      <w:tr w:rsidR="009C00B7" w:rsidRPr="00F7708C" w14:paraId="1B59AF86"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1CCA277B"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1993-1994</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2594AFD"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62262</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69E9352"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6808</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0C86683D"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11%</w:t>
            </w:r>
          </w:p>
        </w:tc>
      </w:tr>
      <w:tr w:rsidR="009C00B7" w:rsidRPr="00F7708C" w14:paraId="5909DB12"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5AAF6678"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1994-1995</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5FAEBAE"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73407</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6301CC5"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7217</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0ECC9201"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11%</w:t>
            </w:r>
          </w:p>
        </w:tc>
      </w:tr>
      <w:tr w:rsidR="009C00B7" w:rsidRPr="00F7708C" w14:paraId="6B3B32FE"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6A262FE8"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1995-1996</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608C679"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84642</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9B2FF14"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8969</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52F0640D"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11%</w:t>
            </w:r>
          </w:p>
        </w:tc>
      </w:tr>
      <w:tr w:rsidR="009C00B7" w:rsidRPr="00F7708C" w14:paraId="5327254D"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5920262B"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1996-1997</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1652F0A"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79874</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1CA704B"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8907</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2E42C909"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11%</w:t>
            </w:r>
          </w:p>
        </w:tc>
      </w:tr>
      <w:tr w:rsidR="009C00B7" w:rsidRPr="00F7708C" w14:paraId="68A3DD68"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1FCEDC4F"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1997-1998</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DE6744D"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85999</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D089140"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9271</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7CB937F0"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12%</w:t>
            </w:r>
          </w:p>
        </w:tc>
      </w:tr>
      <w:tr w:rsidR="009C00B7" w:rsidRPr="00F7708C" w14:paraId="7A7148ED"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7171DC49"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1998-1999</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81CBFE0"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97601</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1F9C8D2"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10875</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2699EEF7"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12%</w:t>
            </w:r>
          </w:p>
        </w:tc>
      </w:tr>
      <w:tr w:rsidR="009C00B7" w:rsidRPr="00F7708C" w14:paraId="28286E75"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6707AC13"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1999-2000</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C613809"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107666</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8AF70A9"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12421</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6D81D07E"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12%</w:t>
            </w:r>
          </w:p>
        </w:tc>
      </w:tr>
      <w:tr w:rsidR="009C00B7" w:rsidRPr="00F7708C" w14:paraId="65A6C8D8"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32223B92"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2000-2001</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6542B4D"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111092</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60E0BF4"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13236</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23ED6775"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12%</w:t>
            </w:r>
          </w:p>
        </w:tc>
      </w:tr>
      <w:tr w:rsidR="009C00B7" w:rsidRPr="00F7708C" w14:paraId="696D0116"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4A740266"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2001-2002</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F8CED87"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115432</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C813227"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13940</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436DE167"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12%</w:t>
            </w:r>
          </w:p>
        </w:tc>
      </w:tr>
      <w:tr w:rsidR="009C00B7" w:rsidRPr="00F7708C" w14:paraId="072F2FB7"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15CF8C93"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2002-2003</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650A63D"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123600</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F064CE5"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15216</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5FC0EC1E"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11%</w:t>
            </w:r>
          </w:p>
        </w:tc>
      </w:tr>
      <w:tr w:rsidR="009C00B7" w:rsidRPr="00F7708C" w14:paraId="7C710A4B"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384639C7"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2003-2004</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92346E7"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135586</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9641449"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16810</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6F6B24D6"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11%</w:t>
            </w:r>
          </w:p>
        </w:tc>
      </w:tr>
      <w:tr w:rsidR="009C00B7" w:rsidRPr="00F7708C" w14:paraId="1B9D5C83"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17A4D676"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2004-2005</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9C4200B"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144037</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40E2228"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16419</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0D414269"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11%</w:t>
            </w:r>
          </w:p>
        </w:tc>
      </w:tr>
      <w:tr w:rsidR="009C00B7" w:rsidRPr="00F7708C" w14:paraId="0F5E985D"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7EF2C110"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2005-2006</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1E57AD9"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154421</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BA6B060"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16341</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64C908AC"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10%</w:t>
            </w:r>
          </w:p>
        </w:tc>
      </w:tr>
      <w:tr w:rsidR="009C00B7" w:rsidRPr="00F7708C" w14:paraId="44E30BE6"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3B07CE26"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2006-2007</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57C61A5"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159308</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FBAC89C"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17179</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3BAF086D"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10%</w:t>
            </w:r>
          </w:p>
        </w:tc>
      </w:tr>
      <w:tr w:rsidR="009C00B7" w:rsidRPr="00F7708C" w14:paraId="396AA81A"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554C4946"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2007-2008</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AA3F0A6"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182697</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E53F190"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18364</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6566F24F"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10%</w:t>
            </w:r>
          </w:p>
        </w:tc>
      </w:tr>
      <w:tr w:rsidR="009C00B7" w:rsidRPr="00F7708C" w14:paraId="12A3ACD5"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4BBFBA65"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2008-2009</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55EA370"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198523</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AB0C4FE"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19414</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1A824527"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10%</w:t>
            </w:r>
          </w:p>
        </w:tc>
      </w:tr>
      <w:tr w:rsidR="009C00B7" w:rsidRPr="00F7708C" w14:paraId="394B998D"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2C2A1BAE"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2009-2010</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674B3CE"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213266</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622DE9F"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21039</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22C34C1C"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10%</w:t>
            </w:r>
          </w:p>
        </w:tc>
      </w:tr>
      <w:tr w:rsidR="009C00B7" w:rsidRPr="00F7708C" w14:paraId="57BD22B5"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DCE6F1" w:fill="DCE6F1"/>
            <w:noWrap/>
            <w:vAlign w:val="bottom"/>
            <w:hideMark/>
          </w:tcPr>
          <w:p w14:paraId="244E85B9"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2010-2011</w:t>
            </w:r>
          </w:p>
        </w:tc>
        <w:tc>
          <w:tcPr>
            <w:tcW w:w="212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36CD954"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231408</w:t>
            </w:r>
          </w:p>
        </w:tc>
        <w:tc>
          <w:tcPr>
            <w:tcW w:w="240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1DA6487"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22031</w:t>
            </w:r>
          </w:p>
        </w:tc>
        <w:tc>
          <w:tcPr>
            <w:tcW w:w="2835" w:type="dxa"/>
            <w:tcBorders>
              <w:top w:val="single" w:sz="4" w:space="0" w:color="FFFFFF"/>
              <w:left w:val="single" w:sz="4" w:space="0" w:color="FFFFFF"/>
              <w:bottom w:val="single" w:sz="4" w:space="0" w:color="FFFFFF"/>
              <w:right w:val="nil"/>
            </w:tcBorders>
            <w:shd w:val="clear" w:color="DCE6F1" w:fill="DCE6F1"/>
            <w:noWrap/>
            <w:vAlign w:val="bottom"/>
            <w:hideMark/>
          </w:tcPr>
          <w:p w14:paraId="224F5002"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10%</w:t>
            </w:r>
          </w:p>
        </w:tc>
      </w:tr>
      <w:tr w:rsidR="009C00B7" w:rsidRPr="00F7708C" w14:paraId="014CB30A" w14:textId="77777777" w:rsidTr="009C00B7">
        <w:trPr>
          <w:trHeight w:val="300"/>
        </w:trPr>
        <w:tc>
          <w:tcPr>
            <w:tcW w:w="1771" w:type="dxa"/>
            <w:tcBorders>
              <w:top w:val="single" w:sz="4" w:space="0" w:color="FFFFFF"/>
              <w:left w:val="nil"/>
              <w:bottom w:val="single" w:sz="4" w:space="0" w:color="FFFFFF"/>
              <w:right w:val="single" w:sz="4" w:space="0" w:color="FFFFFF"/>
            </w:tcBorders>
            <w:shd w:val="clear" w:color="B8CCE4" w:fill="B8CCE4"/>
            <w:noWrap/>
            <w:vAlign w:val="bottom"/>
            <w:hideMark/>
          </w:tcPr>
          <w:p w14:paraId="0DE96C9F"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2011-2012</w:t>
            </w:r>
          </w:p>
        </w:tc>
        <w:tc>
          <w:tcPr>
            <w:tcW w:w="212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EF8D4B2"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249764</w:t>
            </w:r>
          </w:p>
        </w:tc>
        <w:tc>
          <w:tcPr>
            <w:tcW w:w="240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B048EB3"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23377</w:t>
            </w:r>
          </w:p>
        </w:tc>
        <w:tc>
          <w:tcPr>
            <w:tcW w:w="2835" w:type="dxa"/>
            <w:tcBorders>
              <w:top w:val="single" w:sz="4" w:space="0" w:color="FFFFFF"/>
              <w:left w:val="single" w:sz="4" w:space="0" w:color="FFFFFF"/>
              <w:bottom w:val="single" w:sz="4" w:space="0" w:color="FFFFFF"/>
              <w:right w:val="nil"/>
            </w:tcBorders>
            <w:shd w:val="clear" w:color="B8CCE4" w:fill="B8CCE4"/>
            <w:noWrap/>
            <w:vAlign w:val="bottom"/>
            <w:hideMark/>
          </w:tcPr>
          <w:p w14:paraId="38E3414B"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10%</w:t>
            </w:r>
          </w:p>
        </w:tc>
      </w:tr>
      <w:tr w:rsidR="009C00B7" w:rsidRPr="00F7708C" w14:paraId="319D49BC" w14:textId="77777777" w:rsidTr="009C00B7">
        <w:trPr>
          <w:trHeight w:val="300"/>
        </w:trPr>
        <w:tc>
          <w:tcPr>
            <w:tcW w:w="1771" w:type="dxa"/>
            <w:tcBorders>
              <w:top w:val="single" w:sz="4" w:space="0" w:color="FFFFFF"/>
              <w:left w:val="nil"/>
              <w:bottom w:val="nil"/>
              <w:right w:val="single" w:sz="4" w:space="0" w:color="FFFFFF"/>
            </w:tcBorders>
            <w:shd w:val="clear" w:color="DCE6F1" w:fill="DCE6F1"/>
            <w:noWrap/>
            <w:vAlign w:val="bottom"/>
            <w:hideMark/>
          </w:tcPr>
          <w:p w14:paraId="767D4379" w14:textId="77777777" w:rsidR="009C00B7" w:rsidRPr="009C00B7" w:rsidRDefault="009C00B7" w:rsidP="009C00B7">
            <w:pPr>
              <w:rPr>
                <w:rFonts w:ascii="Calibri" w:eastAsia="Times New Roman" w:hAnsi="Calibri" w:cs="Times New Roman"/>
                <w:color w:val="000000"/>
              </w:rPr>
            </w:pPr>
            <w:r w:rsidRPr="009C00B7">
              <w:rPr>
                <w:rFonts w:ascii="Calibri" w:eastAsia="Times New Roman" w:hAnsi="Calibri" w:cs="Times New Roman"/>
                <w:color w:val="000000"/>
              </w:rPr>
              <w:t>2012-2013</w:t>
            </w:r>
          </w:p>
        </w:tc>
        <w:tc>
          <w:tcPr>
            <w:tcW w:w="2127" w:type="dxa"/>
            <w:tcBorders>
              <w:top w:val="single" w:sz="4" w:space="0" w:color="FFFFFF"/>
              <w:left w:val="single" w:sz="4" w:space="0" w:color="FFFFFF"/>
              <w:bottom w:val="nil"/>
              <w:right w:val="single" w:sz="4" w:space="0" w:color="FFFFFF"/>
            </w:tcBorders>
            <w:shd w:val="clear" w:color="DCE6F1" w:fill="DCE6F1"/>
            <w:noWrap/>
            <w:vAlign w:val="bottom"/>
            <w:hideMark/>
          </w:tcPr>
          <w:p w14:paraId="3E9265AE" w14:textId="77777777" w:rsidR="009C00B7" w:rsidRPr="00F7708C" w:rsidRDefault="009C00B7" w:rsidP="009C00B7">
            <w:pPr>
              <w:jc w:val="right"/>
              <w:rPr>
                <w:rFonts w:ascii="Calibri" w:eastAsia="Times New Roman" w:hAnsi="Calibri" w:cs="Times New Roman"/>
                <w:color w:val="000000"/>
              </w:rPr>
            </w:pPr>
            <w:r>
              <w:rPr>
                <w:rFonts w:ascii="Calibri" w:eastAsia="Times New Roman" w:hAnsi="Calibri" w:cs="Times New Roman"/>
                <w:color w:val="000000"/>
              </w:rPr>
              <w:t>268143</w:t>
            </w:r>
          </w:p>
        </w:tc>
        <w:tc>
          <w:tcPr>
            <w:tcW w:w="2409" w:type="dxa"/>
            <w:tcBorders>
              <w:top w:val="single" w:sz="4" w:space="0" w:color="FFFFFF"/>
              <w:left w:val="single" w:sz="4" w:space="0" w:color="FFFFFF"/>
              <w:bottom w:val="nil"/>
              <w:right w:val="single" w:sz="4" w:space="0" w:color="FFFFFF"/>
            </w:tcBorders>
            <w:shd w:val="clear" w:color="DCE6F1" w:fill="DCE6F1"/>
            <w:noWrap/>
            <w:vAlign w:val="bottom"/>
            <w:hideMark/>
          </w:tcPr>
          <w:p w14:paraId="115398CF" w14:textId="77777777" w:rsidR="009C00B7" w:rsidRPr="00F7708C" w:rsidRDefault="009C00B7" w:rsidP="009C00B7">
            <w:pPr>
              <w:jc w:val="right"/>
              <w:rPr>
                <w:rFonts w:ascii="Calibri" w:eastAsia="Times New Roman" w:hAnsi="Calibri" w:cs="Times New Roman"/>
                <w:color w:val="000000"/>
              </w:rPr>
            </w:pPr>
            <w:r w:rsidRPr="00F7708C">
              <w:rPr>
                <w:rFonts w:ascii="Calibri" w:eastAsia="Times New Roman" w:hAnsi="Calibri" w:cs="Times New Roman"/>
                <w:color w:val="000000"/>
              </w:rPr>
              <w:t>25244</w:t>
            </w:r>
          </w:p>
        </w:tc>
        <w:tc>
          <w:tcPr>
            <w:tcW w:w="2835" w:type="dxa"/>
            <w:tcBorders>
              <w:top w:val="single" w:sz="4" w:space="0" w:color="FFFFFF"/>
              <w:left w:val="single" w:sz="4" w:space="0" w:color="FFFFFF"/>
              <w:bottom w:val="nil"/>
              <w:right w:val="nil"/>
            </w:tcBorders>
            <w:shd w:val="clear" w:color="DCE6F1" w:fill="DCE6F1"/>
            <w:noWrap/>
            <w:vAlign w:val="bottom"/>
            <w:hideMark/>
          </w:tcPr>
          <w:p w14:paraId="4F19F372" w14:textId="77777777" w:rsidR="009C00B7" w:rsidRPr="00F7708C" w:rsidRDefault="009C00B7" w:rsidP="009C00B7">
            <w:pPr>
              <w:keepNext/>
              <w:jc w:val="right"/>
              <w:rPr>
                <w:rFonts w:ascii="Calibri" w:eastAsia="Times New Roman" w:hAnsi="Calibri" w:cs="Times New Roman"/>
                <w:color w:val="000000"/>
              </w:rPr>
            </w:pPr>
            <w:r>
              <w:rPr>
                <w:rFonts w:ascii="Calibri" w:eastAsia="Times New Roman" w:hAnsi="Calibri" w:cs="Times New Roman"/>
                <w:color w:val="000000"/>
              </w:rPr>
              <w:t>10%</w:t>
            </w:r>
          </w:p>
        </w:tc>
      </w:tr>
    </w:tbl>
    <w:p w14:paraId="5EF5978F" w14:textId="48924692" w:rsidR="00F7708C" w:rsidRDefault="009C00B7" w:rsidP="009C00B7">
      <w:pPr>
        <w:pStyle w:val="Didascalia"/>
        <w:jc w:val="right"/>
        <w:rPr>
          <w:i/>
          <w:sz w:val="22"/>
        </w:rPr>
      </w:pPr>
      <w:r w:rsidRPr="009C00B7">
        <w:rPr>
          <w:i/>
          <w:sz w:val="22"/>
        </w:rPr>
        <w:t xml:space="preserve">Table </w:t>
      </w:r>
      <w:r w:rsidR="00561E5F">
        <w:rPr>
          <w:i/>
          <w:sz w:val="22"/>
        </w:rPr>
        <w:t>b</w:t>
      </w:r>
      <w:r w:rsidRPr="009C00B7">
        <w:rPr>
          <w:i/>
          <w:sz w:val="22"/>
        </w:rPr>
        <w:t>1</w:t>
      </w:r>
    </w:p>
    <w:p w14:paraId="07F56D87" w14:textId="77777777" w:rsidR="009C00B7" w:rsidRDefault="009C00B7" w:rsidP="009C00B7"/>
    <w:p w14:paraId="0F4AC37A" w14:textId="152EEB4E" w:rsidR="00694455" w:rsidRDefault="006117E9" w:rsidP="006117E9">
      <w:pPr>
        <w:spacing w:line="480" w:lineRule="auto"/>
        <w:rPr>
          <w:rFonts w:ascii="Times New Roman" w:hAnsi="Times New Roman" w:cs="Times New Roman"/>
        </w:rPr>
      </w:pPr>
      <w:r w:rsidRPr="006117E9">
        <w:rPr>
          <w:rFonts w:ascii="Times New Roman" w:hAnsi="Times New Roman" w:cs="Times New Roman"/>
        </w:rPr>
        <w:t>The rising number of Ital</w:t>
      </w:r>
      <w:r w:rsidR="002438C7">
        <w:rPr>
          <w:rFonts w:ascii="Times New Roman" w:hAnsi="Times New Roman" w:cs="Times New Roman"/>
        </w:rPr>
        <w:t xml:space="preserve">ian students involved in the </w:t>
      </w:r>
      <w:r w:rsidRPr="006117E9">
        <w:rPr>
          <w:rFonts w:ascii="Times New Roman" w:hAnsi="Times New Roman" w:cs="Times New Roman"/>
        </w:rPr>
        <w:t>Erasmus Programme</w:t>
      </w:r>
      <w:r w:rsidR="002438C7">
        <w:rPr>
          <w:rFonts w:ascii="Times New Roman" w:hAnsi="Times New Roman" w:cs="Times New Roman"/>
        </w:rPr>
        <w:t xml:space="preserve"> </w:t>
      </w:r>
      <w:r w:rsidR="001F502F">
        <w:rPr>
          <w:rFonts w:ascii="Times New Roman" w:hAnsi="Times New Roman" w:cs="Times New Roman"/>
        </w:rPr>
        <w:t>shows that the policy-maker</w:t>
      </w:r>
      <w:r w:rsidRPr="006117E9">
        <w:rPr>
          <w:rFonts w:ascii="Times New Roman" w:hAnsi="Times New Roman" w:cs="Times New Roman"/>
        </w:rPr>
        <w:t>s</w:t>
      </w:r>
      <w:r w:rsidR="001F502F">
        <w:rPr>
          <w:rFonts w:ascii="Times New Roman" w:hAnsi="Times New Roman" w:cs="Times New Roman"/>
        </w:rPr>
        <w:t>’</w:t>
      </w:r>
      <w:r w:rsidRPr="006117E9">
        <w:rPr>
          <w:rFonts w:ascii="Times New Roman" w:hAnsi="Times New Roman" w:cs="Times New Roman"/>
        </w:rPr>
        <w:t xml:space="preserve"> aim to foster youth mobility has been </w:t>
      </w:r>
      <w:r w:rsidR="002438C7">
        <w:rPr>
          <w:rFonts w:ascii="Times New Roman" w:hAnsi="Times New Roman" w:cs="Times New Roman"/>
        </w:rPr>
        <w:t xml:space="preserve">positevely </w:t>
      </w:r>
      <w:r w:rsidRPr="006117E9">
        <w:rPr>
          <w:rFonts w:ascii="Times New Roman" w:hAnsi="Times New Roman" w:cs="Times New Roman"/>
        </w:rPr>
        <w:t>achieved</w:t>
      </w:r>
      <w:r w:rsidR="002438C7">
        <w:rPr>
          <w:rFonts w:ascii="Times New Roman" w:hAnsi="Times New Roman" w:cs="Times New Roman"/>
        </w:rPr>
        <w:t xml:space="preserve"> despite negative phenome</w:t>
      </w:r>
      <w:r w:rsidR="007A7ACE">
        <w:rPr>
          <w:rFonts w:ascii="Times New Roman" w:hAnsi="Times New Roman" w:cs="Times New Roman"/>
        </w:rPr>
        <w:t>n</w:t>
      </w:r>
      <w:r w:rsidR="00DE1CFE">
        <w:rPr>
          <w:rFonts w:ascii="Times New Roman" w:hAnsi="Times New Roman" w:cs="Times New Roman"/>
        </w:rPr>
        <w:t>o</w:t>
      </w:r>
      <w:r w:rsidR="002438C7">
        <w:rPr>
          <w:rFonts w:ascii="Times New Roman" w:hAnsi="Times New Roman" w:cs="Times New Roman"/>
        </w:rPr>
        <w:t>n</w:t>
      </w:r>
      <w:r w:rsidR="007A7ACE">
        <w:rPr>
          <w:rFonts w:ascii="Times New Roman" w:hAnsi="Times New Roman" w:cs="Times New Roman"/>
        </w:rPr>
        <w:t>s</w:t>
      </w:r>
      <w:r w:rsidR="002438C7">
        <w:rPr>
          <w:rFonts w:ascii="Times New Roman" w:hAnsi="Times New Roman" w:cs="Times New Roman"/>
        </w:rPr>
        <w:t xml:space="preserve"> which could have partially influenced the overall performance</w:t>
      </w:r>
      <w:r w:rsidR="001F502F">
        <w:rPr>
          <w:rFonts w:ascii="Times New Roman" w:hAnsi="Times New Roman" w:cs="Times New Roman"/>
        </w:rPr>
        <w:t>,</w:t>
      </w:r>
      <w:r w:rsidR="002438C7">
        <w:rPr>
          <w:rFonts w:ascii="Times New Roman" w:hAnsi="Times New Roman" w:cs="Times New Roman"/>
        </w:rPr>
        <w:t xml:space="preserve"> such as the growing unemployement rate in Italy.</w:t>
      </w:r>
      <w:r w:rsidR="007A7ACE">
        <w:rPr>
          <w:rStyle w:val="Rimandonotaapidipagina"/>
          <w:rFonts w:ascii="Times New Roman" w:hAnsi="Times New Roman" w:cs="Times New Roman"/>
        </w:rPr>
        <w:footnoteReference w:id="14"/>
      </w:r>
      <w:r w:rsidR="002438C7">
        <w:rPr>
          <w:rFonts w:ascii="Times New Roman" w:hAnsi="Times New Roman" w:cs="Times New Roman"/>
        </w:rPr>
        <w:t xml:space="preserve"> </w:t>
      </w:r>
      <w:r w:rsidR="0044724B">
        <w:rPr>
          <w:rFonts w:ascii="Times New Roman" w:hAnsi="Times New Roman" w:cs="Times New Roman"/>
        </w:rPr>
        <w:t>In fact</w:t>
      </w:r>
      <w:r w:rsidR="00FB4AC1">
        <w:rPr>
          <w:rFonts w:ascii="Times New Roman" w:hAnsi="Times New Roman" w:cs="Times New Roman"/>
        </w:rPr>
        <w:t xml:space="preserve">, even if the unemployment rate has dramatically risen along the years </w:t>
      </w:r>
      <w:r w:rsidR="001F502F">
        <w:rPr>
          <w:rFonts w:ascii="Times New Roman" w:hAnsi="Times New Roman" w:cs="Times New Roman"/>
        </w:rPr>
        <w:t xml:space="preserve">in which </w:t>
      </w:r>
      <w:r w:rsidR="00FB4AC1">
        <w:rPr>
          <w:rFonts w:ascii="Times New Roman" w:hAnsi="Times New Roman" w:cs="Times New Roman"/>
        </w:rPr>
        <w:t>the LLP was running</w:t>
      </w:r>
      <w:r w:rsidR="00694455">
        <w:rPr>
          <w:rFonts w:ascii="Times New Roman" w:hAnsi="Times New Roman" w:cs="Times New Roman"/>
        </w:rPr>
        <w:t>,</w:t>
      </w:r>
      <w:r w:rsidR="00FB4AC1">
        <w:rPr>
          <w:rFonts w:ascii="Times New Roman" w:hAnsi="Times New Roman" w:cs="Times New Roman"/>
        </w:rPr>
        <w:t xml:space="preserve"> since the unemployement rate moved from 14,1</w:t>
      </w:r>
      <w:r w:rsidR="00694455">
        <w:rPr>
          <w:rFonts w:ascii="Times New Roman" w:hAnsi="Times New Roman" w:cs="Times New Roman"/>
        </w:rPr>
        <w:t>0 % in 2007 to 29,50 % in 2013</w:t>
      </w:r>
      <w:r w:rsidR="008C2278">
        <w:rPr>
          <w:rFonts w:ascii="Times New Roman" w:hAnsi="Times New Roman" w:cs="Times New Roman"/>
        </w:rPr>
        <w:t xml:space="preserve"> - </w:t>
      </w:r>
      <w:r w:rsidR="003F1381">
        <w:rPr>
          <w:rFonts w:ascii="Times New Roman" w:hAnsi="Times New Roman" w:cs="Times New Roman"/>
          <w:i/>
        </w:rPr>
        <w:t xml:space="preserve">Figure </w:t>
      </w:r>
      <w:r w:rsidR="008C2278" w:rsidRPr="00694455">
        <w:rPr>
          <w:rFonts w:ascii="Times New Roman" w:hAnsi="Times New Roman" w:cs="Times New Roman"/>
          <w:i/>
        </w:rPr>
        <w:t>2</w:t>
      </w:r>
      <w:r w:rsidR="008C2278">
        <w:rPr>
          <w:rFonts w:ascii="Times New Roman" w:hAnsi="Times New Roman" w:cs="Times New Roman"/>
          <w:i/>
        </w:rPr>
        <w:t xml:space="preserve"> </w:t>
      </w:r>
      <w:r w:rsidR="008C2278">
        <w:rPr>
          <w:rFonts w:ascii="Times New Roman" w:hAnsi="Times New Roman" w:cs="Times New Roman"/>
        </w:rPr>
        <w:t>-</w:t>
      </w:r>
      <w:r w:rsidR="00694455">
        <w:rPr>
          <w:rFonts w:ascii="Times New Roman" w:hAnsi="Times New Roman" w:cs="Times New Roman"/>
        </w:rPr>
        <w:t>, the Italian partecipation has not b</w:t>
      </w:r>
      <w:r w:rsidR="001F502F">
        <w:rPr>
          <w:rFonts w:ascii="Times New Roman" w:hAnsi="Times New Roman" w:cs="Times New Roman"/>
        </w:rPr>
        <w:t>een affe</w:t>
      </w:r>
      <w:r w:rsidR="00694455">
        <w:rPr>
          <w:rFonts w:ascii="Times New Roman" w:hAnsi="Times New Roman" w:cs="Times New Roman"/>
        </w:rPr>
        <w:t xml:space="preserve">cted. </w:t>
      </w:r>
    </w:p>
    <w:p w14:paraId="4239D1E6" w14:textId="3D24EF63" w:rsidR="00694455" w:rsidRDefault="00694455" w:rsidP="006117E9">
      <w:pPr>
        <w:spacing w:line="480" w:lineRule="auto"/>
        <w:rPr>
          <w:rFonts w:ascii="Times New Roman" w:hAnsi="Times New Roman" w:cs="Times New Roman"/>
        </w:rPr>
      </w:pPr>
      <w:r>
        <w:rPr>
          <w:rFonts w:ascii="Times New Roman" w:hAnsi="Times New Roman" w:cs="Times New Roman"/>
          <w:noProof/>
          <w:lang w:val="it-IT"/>
        </w:rPr>
        <w:drawing>
          <wp:inline distT="0" distB="0" distL="0" distR="0" wp14:anchorId="4D007278" wp14:editId="4CC51F1C">
            <wp:extent cx="5842000" cy="3305810"/>
            <wp:effectExtent l="0" t="0" r="25400" b="21590"/>
            <wp:docPr id="12"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89E0C4" w14:textId="0154D23F" w:rsidR="00694455" w:rsidRPr="00DE1CFE" w:rsidRDefault="003F1381" w:rsidP="00694455">
      <w:pPr>
        <w:pStyle w:val="Didascalia"/>
        <w:jc w:val="both"/>
        <w:rPr>
          <w:b w:val="0"/>
          <w:i/>
          <w:sz w:val="22"/>
        </w:rPr>
      </w:pPr>
      <w:r>
        <w:rPr>
          <w:b w:val="0"/>
          <w:i/>
          <w:sz w:val="22"/>
        </w:rPr>
        <w:t xml:space="preserve">Figure </w:t>
      </w:r>
      <w:r w:rsidR="00694455" w:rsidRPr="00DE1CFE">
        <w:rPr>
          <w:b w:val="0"/>
          <w:i/>
          <w:sz w:val="22"/>
        </w:rPr>
        <w:t>2</w:t>
      </w:r>
      <w:r w:rsidR="00694455">
        <w:rPr>
          <w:b w:val="0"/>
          <w:i/>
          <w:sz w:val="22"/>
        </w:rPr>
        <w:t xml:space="preserve">_ </w:t>
      </w:r>
      <w:proofErr w:type="gramStart"/>
      <w:r w:rsidR="00694455">
        <w:rPr>
          <w:b w:val="0"/>
          <w:i/>
          <w:sz w:val="22"/>
        </w:rPr>
        <w:t>The</w:t>
      </w:r>
      <w:proofErr w:type="gramEnd"/>
      <w:r w:rsidR="00694455">
        <w:rPr>
          <w:b w:val="0"/>
          <w:i/>
          <w:sz w:val="22"/>
        </w:rPr>
        <w:t xml:space="preserve"> unemployement rate refers to youngs between 19 -29 years old. </w:t>
      </w:r>
    </w:p>
    <w:p w14:paraId="7898AFFD" w14:textId="77777777" w:rsidR="00694455" w:rsidRDefault="00694455" w:rsidP="006117E9">
      <w:pPr>
        <w:spacing w:line="480" w:lineRule="auto"/>
        <w:rPr>
          <w:rFonts w:ascii="Times New Roman" w:hAnsi="Times New Roman" w:cs="Times New Roman"/>
        </w:rPr>
      </w:pPr>
    </w:p>
    <w:p w14:paraId="14A465F6" w14:textId="77777777" w:rsidR="00694455" w:rsidRDefault="00694455" w:rsidP="006117E9">
      <w:pPr>
        <w:spacing w:line="480" w:lineRule="auto"/>
        <w:rPr>
          <w:rFonts w:ascii="Times New Roman" w:hAnsi="Times New Roman" w:cs="Times New Roman"/>
        </w:rPr>
      </w:pPr>
    </w:p>
    <w:p w14:paraId="142B566E" w14:textId="21E7AEE3" w:rsidR="006117E9" w:rsidRDefault="00694455" w:rsidP="00754E2D">
      <w:pPr>
        <w:spacing w:line="480" w:lineRule="auto"/>
        <w:jc w:val="both"/>
        <w:rPr>
          <w:rFonts w:ascii="Times New Roman" w:hAnsi="Times New Roman" w:cs="Times New Roman"/>
        </w:rPr>
      </w:pPr>
      <w:r>
        <w:rPr>
          <w:rFonts w:ascii="Times New Roman" w:hAnsi="Times New Roman" w:cs="Times New Roman"/>
        </w:rPr>
        <w:t>Nevertheless,</w:t>
      </w:r>
      <w:r w:rsidR="001F502F">
        <w:rPr>
          <w:rFonts w:ascii="Times New Roman" w:hAnsi="Times New Roman" w:cs="Times New Roman"/>
        </w:rPr>
        <w:t xml:space="preserve"> we shall point out that</w:t>
      </w:r>
      <w:r>
        <w:rPr>
          <w:rFonts w:ascii="Times New Roman" w:hAnsi="Times New Roman" w:cs="Times New Roman"/>
        </w:rPr>
        <w:t xml:space="preserve"> the Ministry of Education, University and Research (MIUR) has reported that in challenging and difficult times more and more students have started to drop liberal arts and education studies, choosing majors that are perceived as more useful for their future and for the labour market as business and engineering.  </w:t>
      </w:r>
    </w:p>
    <w:p w14:paraId="502D0E02" w14:textId="77777777" w:rsidR="001F502F" w:rsidRDefault="001F502F" w:rsidP="00754E2D">
      <w:pPr>
        <w:spacing w:line="480" w:lineRule="auto"/>
        <w:jc w:val="both"/>
        <w:rPr>
          <w:rFonts w:ascii="Times New Roman" w:hAnsi="Times New Roman" w:cs="Times New Roman"/>
        </w:rPr>
      </w:pPr>
    </w:p>
    <w:p w14:paraId="2065E7C4" w14:textId="151FE295" w:rsidR="00754E2D" w:rsidRDefault="00754E2D" w:rsidP="00754E2D">
      <w:pPr>
        <w:spacing w:line="480" w:lineRule="auto"/>
        <w:jc w:val="both"/>
        <w:rPr>
          <w:rFonts w:ascii="Times New Roman" w:hAnsi="Times New Roman" w:cs="Times New Roman"/>
        </w:rPr>
      </w:pPr>
      <w:r>
        <w:rPr>
          <w:rFonts w:ascii="Times New Roman" w:hAnsi="Times New Roman" w:cs="Times New Roman"/>
        </w:rPr>
        <w:t xml:space="preserve">Considering the high unemployment rate, we found interesting to see how it is related to young students both after 12 months from the graduation day and five to ten years after it. </w:t>
      </w:r>
    </w:p>
    <w:p w14:paraId="2A92E224" w14:textId="682F667D" w:rsidR="00BC4EDF" w:rsidRDefault="003F1381" w:rsidP="00754E2D">
      <w:pPr>
        <w:spacing w:line="480" w:lineRule="auto"/>
        <w:jc w:val="both"/>
        <w:rPr>
          <w:rFonts w:ascii="Times New Roman" w:hAnsi="Times New Roman" w:cs="Times New Roman"/>
        </w:rPr>
      </w:pPr>
      <w:r>
        <w:rPr>
          <w:rFonts w:ascii="Times New Roman" w:hAnsi="Times New Roman" w:cs="Times New Roman"/>
          <w:i/>
        </w:rPr>
        <w:t xml:space="preserve">Figue </w:t>
      </w:r>
      <w:r w:rsidR="005F7064" w:rsidRPr="00754E2D">
        <w:rPr>
          <w:rFonts w:ascii="Times New Roman" w:hAnsi="Times New Roman" w:cs="Times New Roman"/>
          <w:i/>
        </w:rPr>
        <w:t>3</w:t>
      </w:r>
      <w:r w:rsidR="005F7064">
        <w:rPr>
          <w:rFonts w:ascii="Times New Roman" w:hAnsi="Times New Roman" w:cs="Times New Roman"/>
        </w:rPr>
        <w:t xml:space="preserve"> and </w:t>
      </w:r>
      <w:r w:rsidR="005F7064" w:rsidRPr="00754E2D">
        <w:rPr>
          <w:rFonts w:ascii="Times New Roman" w:hAnsi="Times New Roman" w:cs="Times New Roman"/>
          <w:i/>
        </w:rPr>
        <w:t>Figure 4</w:t>
      </w:r>
      <w:r w:rsidR="00BC4EDF">
        <w:rPr>
          <w:rFonts w:ascii="Times New Roman" w:hAnsi="Times New Roman" w:cs="Times New Roman"/>
          <w:i/>
        </w:rPr>
        <w:t xml:space="preserve"> </w:t>
      </w:r>
      <w:r w:rsidR="00BC4EDF">
        <w:rPr>
          <w:rFonts w:ascii="Times New Roman" w:hAnsi="Times New Roman" w:cs="Times New Roman"/>
        </w:rPr>
        <w:t>show</w:t>
      </w:r>
      <w:r w:rsidR="005F7064">
        <w:rPr>
          <w:rFonts w:ascii="Times New Roman" w:hAnsi="Times New Roman" w:cs="Times New Roman"/>
          <w:i/>
        </w:rPr>
        <w:t xml:space="preserve"> </w:t>
      </w:r>
      <w:r w:rsidR="005F7064">
        <w:rPr>
          <w:rFonts w:ascii="Times New Roman" w:hAnsi="Times New Roman" w:cs="Times New Roman"/>
        </w:rPr>
        <w:t xml:space="preserve">the impact of unemployment on Erasmus and Non Mobile student </w:t>
      </w:r>
      <w:r w:rsidR="00BC4EDF">
        <w:rPr>
          <w:rFonts w:ascii="Times New Roman" w:hAnsi="Times New Roman" w:cs="Times New Roman"/>
        </w:rPr>
        <w:t xml:space="preserve">in the long-term and five to ten yeard after the graduation day. </w:t>
      </w:r>
    </w:p>
    <w:p w14:paraId="103CCF34" w14:textId="1ED3A7D8" w:rsidR="005F7064" w:rsidRDefault="00BC4EDF" w:rsidP="00754E2D">
      <w:pPr>
        <w:spacing w:line="480" w:lineRule="auto"/>
        <w:jc w:val="both"/>
        <w:rPr>
          <w:rFonts w:ascii="Times New Roman" w:hAnsi="Times New Roman" w:cs="Times New Roman"/>
        </w:rPr>
      </w:pPr>
      <w:r>
        <w:rPr>
          <w:rFonts w:ascii="Times New Roman" w:hAnsi="Times New Roman" w:cs="Times New Roman"/>
        </w:rPr>
        <w:t xml:space="preserve">This impact </w:t>
      </w:r>
      <w:r w:rsidR="005F7064">
        <w:rPr>
          <w:rFonts w:ascii="Times New Roman" w:hAnsi="Times New Roman" w:cs="Times New Roman"/>
        </w:rPr>
        <w:t>is significantly different: Erasmus students are less affected by unemployment.</w:t>
      </w:r>
    </w:p>
    <w:p w14:paraId="49319447" w14:textId="77777777" w:rsidR="005F7064" w:rsidRDefault="005F7064" w:rsidP="00754E2D">
      <w:pPr>
        <w:spacing w:line="480" w:lineRule="auto"/>
        <w:jc w:val="both"/>
        <w:rPr>
          <w:rFonts w:ascii="Times New Roman" w:hAnsi="Times New Roman" w:cs="Times New Roman"/>
        </w:rPr>
      </w:pPr>
    </w:p>
    <w:p w14:paraId="07E5ADB3" w14:textId="121F3799" w:rsidR="005F7064" w:rsidRDefault="005F7064" w:rsidP="00754E2D">
      <w:pPr>
        <w:spacing w:line="480" w:lineRule="auto"/>
        <w:jc w:val="both"/>
        <w:rPr>
          <w:rFonts w:ascii="Times New Roman" w:hAnsi="Times New Roman" w:cs="Times New Roman"/>
        </w:rPr>
      </w:pPr>
      <w:r w:rsidRPr="003D6E66">
        <w:rPr>
          <w:rFonts w:ascii="Times New Roman" w:hAnsi="Times New Roman" w:cs="Times New Roman"/>
          <w:noProof/>
          <w:lang w:val="it-IT"/>
        </w:rPr>
        <w:drawing>
          <wp:inline distT="0" distB="0" distL="0" distR="0" wp14:anchorId="52A49B02" wp14:editId="0FDB7EEF">
            <wp:extent cx="5715000" cy="3429000"/>
            <wp:effectExtent l="0" t="0" r="25400" b="25400"/>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E00791" w14:textId="0B88DC0C" w:rsidR="005F7064" w:rsidRDefault="003F1381" w:rsidP="005F7064">
      <w:pPr>
        <w:pStyle w:val="Didascalia"/>
        <w:jc w:val="both"/>
        <w:rPr>
          <w:b w:val="0"/>
          <w:i/>
          <w:sz w:val="22"/>
        </w:rPr>
      </w:pPr>
      <w:r>
        <w:rPr>
          <w:b w:val="0"/>
          <w:i/>
          <w:sz w:val="22"/>
        </w:rPr>
        <w:t xml:space="preserve">Figure </w:t>
      </w:r>
      <w:r w:rsidR="005F7064">
        <w:rPr>
          <w:b w:val="0"/>
          <w:i/>
          <w:sz w:val="22"/>
        </w:rPr>
        <w:t>3</w:t>
      </w:r>
      <w:r w:rsidR="005F7064">
        <w:rPr>
          <w:rStyle w:val="Rimandonotaapidipagina"/>
          <w:b w:val="0"/>
          <w:i/>
          <w:sz w:val="22"/>
        </w:rPr>
        <w:footnoteReference w:id="15"/>
      </w:r>
    </w:p>
    <w:p w14:paraId="6B57B446" w14:textId="2D8EE66C" w:rsidR="003D6E66" w:rsidRPr="005F7064" w:rsidRDefault="003D6E66" w:rsidP="005F7064">
      <w:pPr>
        <w:pStyle w:val="Didascalia"/>
        <w:jc w:val="both"/>
        <w:rPr>
          <w:b w:val="0"/>
          <w:i/>
          <w:sz w:val="22"/>
        </w:rPr>
      </w:pPr>
      <w:r w:rsidRPr="003D6E66">
        <w:rPr>
          <w:rFonts w:ascii="Times New Roman" w:hAnsi="Times New Roman" w:cs="Times New Roman"/>
          <w:noProof/>
          <w:lang w:val="it-IT"/>
        </w:rPr>
        <w:drawing>
          <wp:inline distT="0" distB="0" distL="0" distR="0" wp14:anchorId="011FDEF3" wp14:editId="1D0B58C1">
            <wp:extent cx="5715000" cy="3222171"/>
            <wp:effectExtent l="0" t="0" r="25400" b="2921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F5871E" w14:textId="0630EE74" w:rsidR="00DE51A4" w:rsidRPr="000D601F" w:rsidRDefault="003D6E66" w:rsidP="000D601F">
      <w:pPr>
        <w:pStyle w:val="Didascalia"/>
        <w:jc w:val="both"/>
        <w:rPr>
          <w:rFonts w:ascii="Times New Roman" w:hAnsi="Times New Roman" w:cs="Times New Roman"/>
          <w:b w:val="0"/>
          <w:i/>
          <w:sz w:val="22"/>
        </w:rPr>
      </w:pPr>
      <w:r w:rsidRPr="00DE1CFE">
        <w:rPr>
          <w:b w:val="0"/>
          <w:i/>
          <w:sz w:val="22"/>
        </w:rPr>
        <w:t xml:space="preserve">Figure </w:t>
      </w:r>
      <w:r w:rsidRPr="00DE1CFE">
        <w:rPr>
          <w:b w:val="0"/>
          <w:i/>
          <w:sz w:val="22"/>
        </w:rPr>
        <w:fldChar w:fldCharType="begin"/>
      </w:r>
      <w:r w:rsidRPr="00DE1CFE">
        <w:rPr>
          <w:b w:val="0"/>
          <w:i/>
          <w:sz w:val="22"/>
        </w:rPr>
        <w:instrText xml:space="preserve"> SEQ Figure \* ARABIC </w:instrText>
      </w:r>
      <w:r w:rsidRPr="00DE1CFE">
        <w:rPr>
          <w:b w:val="0"/>
          <w:i/>
          <w:sz w:val="22"/>
        </w:rPr>
        <w:fldChar w:fldCharType="separate"/>
      </w:r>
      <w:r w:rsidR="00414B2A">
        <w:rPr>
          <w:b w:val="0"/>
          <w:i/>
          <w:noProof/>
          <w:sz w:val="22"/>
        </w:rPr>
        <w:t>5</w:t>
      </w:r>
      <w:r w:rsidRPr="00DE1CFE">
        <w:rPr>
          <w:b w:val="0"/>
          <w:i/>
          <w:sz w:val="22"/>
        </w:rPr>
        <w:fldChar w:fldCharType="end"/>
      </w:r>
      <w:r w:rsidR="003F1381">
        <w:rPr>
          <w:rStyle w:val="Rimandonotaapidipagina"/>
          <w:b w:val="0"/>
          <w:i/>
          <w:sz w:val="22"/>
        </w:rPr>
        <w:footnoteReference w:id="16"/>
      </w:r>
    </w:p>
    <w:p w14:paraId="2034948D" w14:textId="77777777" w:rsidR="00146F73" w:rsidRDefault="005F7064" w:rsidP="00B35448">
      <w:pPr>
        <w:spacing w:line="480" w:lineRule="auto"/>
        <w:jc w:val="both"/>
        <w:rPr>
          <w:rFonts w:ascii="Times New Roman" w:hAnsi="Times New Roman" w:cs="Times New Roman"/>
        </w:rPr>
      </w:pPr>
      <w:r>
        <w:rPr>
          <w:rFonts w:ascii="Times New Roman" w:hAnsi="Times New Roman" w:cs="Times New Roman"/>
        </w:rPr>
        <w:t xml:space="preserve">The unemployment rate for Erasmus student in the long- term is </w:t>
      </w:r>
      <w:r w:rsidR="00BC4EDF">
        <w:rPr>
          <w:rFonts w:ascii="Times New Roman" w:hAnsi="Times New Roman" w:cs="Times New Roman"/>
        </w:rPr>
        <w:t xml:space="preserve">three percent </w:t>
      </w:r>
      <w:r>
        <w:rPr>
          <w:rFonts w:ascii="Times New Roman" w:hAnsi="Times New Roman" w:cs="Times New Roman"/>
        </w:rPr>
        <w:t>lower than the Non Mobile one</w:t>
      </w:r>
      <w:r w:rsidR="00146F73">
        <w:rPr>
          <w:rFonts w:ascii="Times New Roman" w:hAnsi="Times New Roman" w:cs="Times New Roman"/>
        </w:rPr>
        <w:t xml:space="preserve"> </w:t>
      </w:r>
      <w:r w:rsidR="00BC4EDF">
        <w:rPr>
          <w:rFonts w:ascii="Times New Roman" w:hAnsi="Times New Roman" w:cs="Times New Roman"/>
        </w:rPr>
        <w:t>and less than half of Non Mobile student after five to ten years from the graduation cerimony.</w:t>
      </w:r>
      <w:r>
        <w:rPr>
          <w:rFonts w:ascii="Times New Roman" w:hAnsi="Times New Roman" w:cs="Times New Roman"/>
        </w:rPr>
        <w:t xml:space="preserve"> This</w:t>
      </w:r>
      <w:r w:rsidR="00146F73">
        <w:rPr>
          <w:rFonts w:ascii="Times New Roman" w:hAnsi="Times New Roman" w:cs="Times New Roman"/>
        </w:rPr>
        <w:t xml:space="preserve"> outco</w:t>
      </w:r>
      <w:r>
        <w:rPr>
          <w:rFonts w:ascii="Times New Roman" w:hAnsi="Times New Roman" w:cs="Times New Roman"/>
        </w:rPr>
        <w:t>me assess</w:t>
      </w:r>
      <w:r w:rsidR="00BC4EDF">
        <w:rPr>
          <w:rFonts w:ascii="Times New Roman" w:hAnsi="Times New Roman" w:cs="Times New Roman"/>
        </w:rPr>
        <w:t>es</w:t>
      </w:r>
      <w:r>
        <w:rPr>
          <w:rFonts w:ascii="Times New Roman" w:hAnsi="Times New Roman" w:cs="Times New Roman"/>
        </w:rPr>
        <w:t xml:space="preserve"> the importance and influence of study exchange and placement opportunities offered by the European Union through the </w:t>
      </w:r>
      <w:r w:rsidR="00795394">
        <w:rPr>
          <w:rFonts w:ascii="Times New Roman" w:hAnsi="Times New Roman" w:cs="Times New Roman"/>
        </w:rPr>
        <w:t>LLP-Erasmus programme. Students do not only benefit from an educational and cultural point of view: they tend to perform better in the labour market and to be</w:t>
      </w:r>
      <w:r w:rsidR="00146F73">
        <w:rPr>
          <w:rFonts w:ascii="Times New Roman" w:hAnsi="Times New Roman" w:cs="Times New Roman"/>
        </w:rPr>
        <w:t>tter fit in the</w:t>
      </w:r>
      <w:r w:rsidR="00795394">
        <w:rPr>
          <w:rFonts w:ascii="Times New Roman" w:hAnsi="Times New Roman" w:cs="Times New Roman"/>
        </w:rPr>
        <w:t xml:space="preserve"> </w:t>
      </w:r>
      <w:r w:rsidR="00146F73">
        <w:rPr>
          <w:rFonts w:ascii="Times New Roman" w:hAnsi="Times New Roman" w:cs="Times New Roman"/>
        </w:rPr>
        <w:t xml:space="preserve">employers’ </w:t>
      </w:r>
      <w:r w:rsidR="00795394">
        <w:rPr>
          <w:rFonts w:ascii="Times New Roman" w:hAnsi="Times New Roman" w:cs="Times New Roman"/>
        </w:rPr>
        <w:t>require</w:t>
      </w:r>
      <w:r w:rsidR="00146F73">
        <w:rPr>
          <w:rFonts w:ascii="Times New Roman" w:hAnsi="Times New Roman" w:cs="Times New Roman"/>
        </w:rPr>
        <w:t xml:space="preserve">ments </w:t>
      </w:r>
      <w:r w:rsidR="00795394">
        <w:rPr>
          <w:rFonts w:ascii="Times New Roman" w:hAnsi="Times New Roman" w:cs="Times New Roman"/>
        </w:rPr>
        <w:t xml:space="preserve">(e.g. assesment 1). Students who had the chance to train or study abroad have gained knowledge in specific disciplines from another cultural perspective and have also strengthen skills highly valued by High Education Institute and </w:t>
      </w:r>
      <w:r w:rsidR="00146F73">
        <w:rPr>
          <w:rFonts w:ascii="Times New Roman" w:hAnsi="Times New Roman" w:cs="Times New Roman"/>
        </w:rPr>
        <w:t>recruiters</w:t>
      </w:r>
      <w:r w:rsidR="00795394">
        <w:rPr>
          <w:rFonts w:ascii="Times New Roman" w:hAnsi="Times New Roman" w:cs="Times New Roman"/>
        </w:rPr>
        <w:t>.</w:t>
      </w:r>
      <w:r w:rsidR="00146F73">
        <w:rPr>
          <w:rFonts w:ascii="Times New Roman" w:hAnsi="Times New Roman" w:cs="Times New Roman"/>
        </w:rPr>
        <w:t xml:space="preserve"> </w:t>
      </w:r>
    </w:p>
    <w:p w14:paraId="64F67ADB" w14:textId="6B7F50DE" w:rsidR="005F7064" w:rsidRDefault="00146F73" w:rsidP="00B35448">
      <w:pPr>
        <w:spacing w:line="480" w:lineRule="auto"/>
        <w:jc w:val="both"/>
        <w:rPr>
          <w:rFonts w:ascii="Times New Roman" w:hAnsi="Times New Roman" w:cs="Times New Roman"/>
        </w:rPr>
      </w:pPr>
      <w:r>
        <w:rPr>
          <w:rFonts w:ascii="Times New Roman" w:hAnsi="Times New Roman" w:cs="Times New Roman"/>
        </w:rPr>
        <w:t xml:space="preserve">For this reason </w:t>
      </w:r>
      <w:r w:rsidR="001F502F">
        <w:rPr>
          <w:rFonts w:ascii="Times New Roman" w:hAnsi="Times New Roman" w:cs="Times New Roman"/>
        </w:rPr>
        <w:t xml:space="preserve">we can conclude that </w:t>
      </w:r>
      <w:r>
        <w:rPr>
          <w:rFonts w:ascii="Times New Roman" w:hAnsi="Times New Roman" w:cs="Times New Roman"/>
        </w:rPr>
        <w:t xml:space="preserve">the policy outcome is, on this matter, consistent with the objectives set out by </w:t>
      </w:r>
      <w:r w:rsidR="004A6282">
        <w:rPr>
          <w:rFonts w:ascii="Times New Roman" w:hAnsi="Times New Roman" w:cs="Times New Roman"/>
        </w:rPr>
        <w:t xml:space="preserve">the European Commision. </w:t>
      </w:r>
      <w:r>
        <w:rPr>
          <w:rFonts w:ascii="Times New Roman" w:hAnsi="Times New Roman" w:cs="Times New Roman"/>
        </w:rPr>
        <w:t xml:space="preserve"> </w:t>
      </w:r>
      <w:r w:rsidR="00795394">
        <w:rPr>
          <w:rFonts w:ascii="Times New Roman" w:hAnsi="Times New Roman" w:cs="Times New Roman"/>
        </w:rPr>
        <w:t xml:space="preserve">  </w:t>
      </w:r>
    </w:p>
    <w:p w14:paraId="55779EA4" w14:textId="77777777" w:rsidR="00146F73" w:rsidRDefault="00146F73" w:rsidP="00B35448">
      <w:pPr>
        <w:spacing w:line="480" w:lineRule="auto"/>
        <w:jc w:val="both"/>
        <w:rPr>
          <w:rFonts w:ascii="Times New Roman" w:hAnsi="Times New Roman" w:cs="Times New Roman"/>
        </w:rPr>
      </w:pPr>
    </w:p>
    <w:p w14:paraId="2525950D" w14:textId="77777777" w:rsidR="003F1381" w:rsidRDefault="003F1381" w:rsidP="007C039A">
      <w:pPr>
        <w:spacing w:line="480" w:lineRule="auto"/>
        <w:jc w:val="both"/>
        <w:rPr>
          <w:rFonts w:ascii="Times New Roman" w:hAnsi="Times New Roman" w:cs="Times New Roman"/>
        </w:rPr>
      </w:pPr>
    </w:p>
    <w:p w14:paraId="3ACFB26F" w14:textId="600824C6" w:rsidR="007C039A" w:rsidRDefault="007C039A" w:rsidP="007C039A">
      <w:pPr>
        <w:spacing w:line="480" w:lineRule="auto"/>
        <w:jc w:val="both"/>
        <w:rPr>
          <w:rFonts w:ascii="Times New Roman" w:hAnsi="Times New Roman" w:cs="Times New Roman"/>
          <w:color w:val="1F497D" w:themeColor="text2"/>
        </w:rPr>
      </w:pPr>
      <w:r>
        <w:rPr>
          <w:rFonts w:ascii="Times New Roman" w:hAnsi="Times New Roman" w:cs="Times New Roman"/>
          <w:color w:val="1F497D" w:themeColor="text2"/>
        </w:rPr>
        <w:t>Assessin</w:t>
      </w:r>
      <w:r w:rsidR="004D7B90">
        <w:rPr>
          <w:rFonts w:ascii="Times New Roman" w:hAnsi="Times New Roman" w:cs="Times New Roman"/>
          <w:color w:val="1F497D" w:themeColor="text2"/>
        </w:rPr>
        <w:t>g objective 2: Mobility influences</w:t>
      </w:r>
      <w:r>
        <w:rPr>
          <w:rFonts w:ascii="Times New Roman" w:hAnsi="Times New Roman" w:cs="Times New Roman"/>
          <w:color w:val="1F497D" w:themeColor="text2"/>
        </w:rPr>
        <w:t xml:space="preserve"> specific personal characteristics. </w:t>
      </w:r>
    </w:p>
    <w:p w14:paraId="4CFD15C1" w14:textId="77777777" w:rsidR="007C039A" w:rsidRDefault="007C039A" w:rsidP="007C039A">
      <w:pPr>
        <w:spacing w:line="480" w:lineRule="auto"/>
        <w:jc w:val="both"/>
        <w:rPr>
          <w:rFonts w:ascii="Times New Roman" w:hAnsi="Times New Roman" w:cs="Times New Roman"/>
        </w:rPr>
      </w:pPr>
      <w:r>
        <w:rPr>
          <w:rFonts w:ascii="Times New Roman" w:hAnsi="Times New Roman" w:cs="Times New Roman"/>
        </w:rPr>
        <w:t xml:space="preserve">As the labour market becomes more and more competitive in each Member State and in the overall European environment, employers and recruiters tend to focus their attention in finding the right set of hard and soft skills in potential candidates. Nevertheless, while hard skills – such as proficiency in a foreign language or computer programming – are fundamental for specific position, soft skills have also increased their </w:t>
      </w:r>
      <w:proofErr w:type="gramStart"/>
      <w:r>
        <w:rPr>
          <w:rFonts w:ascii="Times New Roman" w:hAnsi="Times New Roman" w:cs="Times New Roman"/>
        </w:rPr>
        <w:t>importance</w:t>
      </w:r>
      <w:proofErr w:type="gramEnd"/>
      <w:r>
        <w:rPr>
          <w:rFonts w:ascii="Times New Roman" w:hAnsi="Times New Roman" w:cs="Times New Roman"/>
        </w:rPr>
        <w:t xml:space="preserve"> as it’s common belief that hard skills are easier to train rather than soft skills. </w:t>
      </w:r>
      <w:r>
        <w:rPr>
          <w:rStyle w:val="Rimandonotaapidipagina"/>
          <w:rFonts w:ascii="Times New Roman" w:hAnsi="Times New Roman" w:cs="Times New Roman"/>
        </w:rPr>
        <w:footnoteReference w:id="17"/>
      </w:r>
    </w:p>
    <w:p w14:paraId="24386741" w14:textId="77777777" w:rsidR="007C039A" w:rsidRDefault="007C039A" w:rsidP="007C039A">
      <w:pPr>
        <w:spacing w:line="480" w:lineRule="auto"/>
        <w:jc w:val="both"/>
        <w:rPr>
          <w:rFonts w:ascii="Times New Roman" w:hAnsi="Times New Roman" w:cs="Times New Roman"/>
        </w:rPr>
      </w:pPr>
      <w:r>
        <w:rPr>
          <w:rFonts w:ascii="Times New Roman" w:hAnsi="Times New Roman" w:cs="Times New Roman"/>
        </w:rPr>
        <w:t>In this first assessment, we will demonstrate how study and / or placement opportunities abroad improve selected characteristics in students and young professionals.</w:t>
      </w:r>
    </w:p>
    <w:p w14:paraId="22DDEFCC" w14:textId="77777777" w:rsidR="007C039A" w:rsidRDefault="007C039A" w:rsidP="007C039A">
      <w:pPr>
        <w:spacing w:line="480" w:lineRule="auto"/>
        <w:jc w:val="both"/>
        <w:rPr>
          <w:rFonts w:ascii="Times New Roman" w:hAnsi="Times New Roman" w:cs="Times New Roman"/>
        </w:rPr>
      </w:pPr>
      <w:r>
        <w:rPr>
          <w:rFonts w:ascii="Times New Roman" w:hAnsi="Times New Roman" w:cs="Times New Roman"/>
        </w:rPr>
        <w:t>In order to evaluate the outcome generated by the Erasmus programmes, we have chosen to use the same personal traits analyzed by the European Commission in detecting the typical student profile</w:t>
      </w:r>
      <w:r>
        <w:rPr>
          <w:rStyle w:val="Rimandonotaapidipagina"/>
          <w:rFonts w:ascii="Times New Roman" w:hAnsi="Times New Roman" w:cs="Times New Roman"/>
        </w:rPr>
        <w:footnoteReference w:id="18"/>
      </w:r>
      <w:r>
        <w:rPr>
          <w:rFonts w:ascii="Times New Roman" w:hAnsi="Times New Roman" w:cs="Times New Roman"/>
        </w:rPr>
        <w:t>:</w:t>
      </w:r>
    </w:p>
    <w:p w14:paraId="37452E04" w14:textId="77777777" w:rsidR="007C039A" w:rsidRDefault="007C039A" w:rsidP="007C039A">
      <w:pPr>
        <w:pStyle w:val="Paragrafoelenco"/>
        <w:numPr>
          <w:ilvl w:val="0"/>
          <w:numId w:val="13"/>
        </w:numPr>
        <w:spacing w:line="480" w:lineRule="auto"/>
        <w:jc w:val="both"/>
        <w:rPr>
          <w:rFonts w:ascii="Times New Roman" w:hAnsi="Times New Roman" w:cs="Times New Roman"/>
        </w:rPr>
      </w:pPr>
      <w:r>
        <w:rPr>
          <w:rFonts w:ascii="Times New Roman" w:hAnsi="Times New Roman" w:cs="Times New Roman"/>
        </w:rPr>
        <w:t>Curiosity:  personal tendency to actively seek new experiences.</w:t>
      </w:r>
    </w:p>
    <w:p w14:paraId="74031F2D" w14:textId="77777777" w:rsidR="007C039A" w:rsidRDefault="007C039A" w:rsidP="007C039A">
      <w:pPr>
        <w:pStyle w:val="Paragrafoelenco"/>
        <w:numPr>
          <w:ilvl w:val="0"/>
          <w:numId w:val="13"/>
        </w:numPr>
        <w:spacing w:line="480" w:lineRule="auto"/>
        <w:jc w:val="both"/>
        <w:rPr>
          <w:rFonts w:ascii="Times New Roman" w:hAnsi="Times New Roman" w:cs="Times New Roman"/>
        </w:rPr>
      </w:pPr>
      <w:r>
        <w:rPr>
          <w:rFonts w:ascii="Times New Roman" w:hAnsi="Times New Roman" w:cs="Times New Roman"/>
        </w:rPr>
        <w:t xml:space="preserve">Confidence: strong conviction regarding one’s own ability. </w:t>
      </w:r>
    </w:p>
    <w:p w14:paraId="36CFE561" w14:textId="77777777" w:rsidR="007C039A" w:rsidRDefault="007C039A" w:rsidP="007C039A">
      <w:pPr>
        <w:pStyle w:val="Paragrafoelenco"/>
        <w:numPr>
          <w:ilvl w:val="0"/>
          <w:numId w:val="13"/>
        </w:numPr>
        <w:spacing w:line="480" w:lineRule="auto"/>
        <w:jc w:val="both"/>
        <w:rPr>
          <w:rFonts w:ascii="Times New Roman" w:hAnsi="Times New Roman" w:cs="Times New Roman"/>
        </w:rPr>
      </w:pPr>
      <w:r>
        <w:rPr>
          <w:rFonts w:ascii="Times New Roman" w:hAnsi="Times New Roman" w:cs="Times New Roman"/>
        </w:rPr>
        <w:t>Decisiveness: active, critical and decive attitude towards others.</w:t>
      </w:r>
    </w:p>
    <w:p w14:paraId="609F8098" w14:textId="77777777" w:rsidR="007C039A" w:rsidRDefault="007C039A" w:rsidP="007C039A">
      <w:pPr>
        <w:pStyle w:val="Paragrafoelenco"/>
        <w:widowControl w:val="0"/>
        <w:numPr>
          <w:ilvl w:val="0"/>
          <w:numId w:val="13"/>
        </w:numPr>
        <w:autoSpaceDE w:val="0"/>
        <w:autoSpaceDN w:val="0"/>
        <w:adjustRightInd w:val="0"/>
        <w:spacing w:after="240" w:line="480" w:lineRule="auto"/>
        <w:rPr>
          <w:rFonts w:ascii="Times" w:hAnsi="Times" w:cs="Times"/>
          <w:color w:val="000000"/>
          <w:lang w:val="it-IT"/>
        </w:rPr>
      </w:pPr>
      <w:proofErr w:type="gramStart"/>
      <w:r>
        <w:rPr>
          <w:rFonts w:ascii="Times" w:hAnsi="Times" w:cs="Times"/>
          <w:color w:val="000000"/>
          <w:lang w:val="it-IT"/>
        </w:rPr>
        <w:t>Tolerance of Ambiguity: ability to tolerate and understand the behaviour and values of other individuals</w:t>
      </w:r>
      <w:proofErr w:type="gramEnd"/>
      <w:r>
        <w:rPr>
          <w:rFonts w:ascii="Times" w:hAnsi="Times" w:cs="Times"/>
          <w:color w:val="000000"/>
          <w:lang w:val="it-IT"/>
        </w:rPr>
        <w:t xml:space="preserve">. </w:t>
      </w:r>
    </w:p>
    <w:p w14:paraId="6215368F" w14:textId="77777777" w:rsidR="007C039A" w:rsidRDefault="007C039A" w:rsidP="007C039A">
      <w:pPr>
        <w:pStyle w:val="Paragrafoelenco"/>
        <w:widowControl w:val="0"/>
        <w:numPr>
          <w:ilvl w:val="0"/>
          <w:numId w:val="13"/>
        </w:numPr>
        <w:autoSpaceDE w:val="0"/>
        <w:autoSpaceDN w:val="0"/>
        <w:adjustRightInd w:val="0"/>
        <w:spacing w:after="240" w:line="480" w:lineRule="auto"/>
        <w:rPr>
          <w:rFonts w:ascii="Times" w:hAnsi="Times" w:cs="Times"/>
          <w:color w:val="000000"/>
          <w:lang w:val="it-IT"/>
        </w:rPr>
      </w:pPr>
      <w:r>
        <w:rPr>
          <w:rFonts w:ascii="Times" w:hAnsi="Times" w:cs="Times"/>
          <w:color w:val="000000"/>
          <w:lang w:val="it-IT"/>
        </w:rPr>
        <w:t>Serenity: knowledge of one’own strenghts and weaknesses.</w:t>
      </w:r>
    </w:p>
    <w:p w14:paraId="62DB0901" w14:textId="77777777" w:rsidR="007C039A" w:rsidRPr="002216C0" w:rsidRDefault="007C039A" w:rsidP="007C039A">
      <w:pPr>
        <w:pStyle w:val="Paragrafoelenco"/>
        <w:widowControl w:val="0"/>
        <w:numPr>
          <w:ilvl w:val="0"/>
          <w:numId w:val="13"/>
        </w:numPr>
        <w:autoSpaceDE w:val="0"/>
        <w:autoSpaceDN w:val="0"/>
        <w:adjustRightInd w:val="0"/>
        <w:spacing w:after="240" w:line="480" w:lineRule="auto"/>
        <w:rPr>
          <w:rFonts w:ascii="Times" w:hAnsi="Times" w:cs="Times"/>
          <w:color w:val="000000"/>
          <w:lang w:val="it-IT"/>
        </w:rPr>
      </w:pPr>
      <w:r>
        <w:rPr>
          <w:rFonts w:ascii="Times" w:hAnsi="Times" w:cs="Times"/>
          <w:color w:val="000000"/>
          <w:lang w:val="it-IT"/>
        </w:rPr>
        <w:t>Vigour: this value reflects a “problem solver” attitude.</w:t>
      </w:r>
    </w:p>
    <w:p w14:paraId="07F54B46" w14:textId="77777777" w:rsidR="007C039A" w:rsidRDefault="007C039A" w:rsidP="007C039A">
      <w:pPr>
        <w:spacing w:line="480" w:lineRule="auto"/>
        <w:jc w:val="both"/>
        <w:rPr>
          <w:rFonts w:ascii="Times New Roman" w:hAnsi="Times New Roman" w:cs="Times New Roman"/>
          <w:noProof/>
          <w:lang w:val="it-IT"/>
        </w:rPr>
      </w:pPr>
      <w:r>
        <w:rPr>
          <w:rFonts w:ascii="Times New Roman" w:hAnsi="Times New Roman" w:cs="Times New Roman"/>
          <w:noProof/>
          <w:lang w:val="it-IT"/>
        </w:rPr>
        <w:t>We will qualitatively and quantitatively prove the effected of the LLP-Erasmus programme in the following facts and figures.</w:t>
      </w:r>
    </w:p>
    <w:p w14:paraId="68558316" w14:textId="5B644C45" w:rsidR="007C039A" w:rsidRDefault="007C039A" w:rsidP="007C039A">
      <w:pPr>
        <w:spacing w:line="480" w:lineRule="auto"/>
        <w:jc w:val="both"/>
        <w:rPr>
          <w:rFonts w:ascii="Times New Roman" w:hAnsi="Times New Roman" w:cs="Times New Roman"/>
          <w:noProof/>
          <w:lang w:val="it-IT"/>
        </w:rPr>
      </w:pPr>
      <w:r>
        <w:rPr>
          <w:rFonts w:ascii="Times New Roman" w:hAnsi="Times New Roman" w:cs="Times New Roman"/>
          <w:noProof/>
          <w:lang w:val="it-IT"/>
        </w:rPr>
        <w:t xml:space="preserve">As </w:t>
      </w:r>
      <w:r w:rsidR="003F1381">
        <w:rPr>
          <w:rFonts w:ascii="Times New Roman" w:hAnsi="Times New Roman" w:cs="Times New Roman"/>
          <w:i/>
          <w:noProof/>
          <w:lang w:val="it-IT"/>
        </w:rPr>
        <w:t>Figure 6</w:t>
      </w:r>
      <w:r>
        <w:rPr>
          <w:rFonts w:ascii="Times New Roman" w:hAnsi="Times New Roman" w:cs="Times New Roman"/>
          <w:noProof/>
          <w:lang w:val="it-IT"/>
        </w:rPr>
        <w:t xml:space="preserve"> shows, Italian students strongly distinguish themselves from European ones for their perception of how important these six skills are in potential candidates. Infact, Italian students’ radar chart register an impressive low level of Confidence, 83 points out of 100 compared to the European avarage of 94 points. Furthermore, lower scores have been assigned to other skills: Italian students consider Decisiveness and Serenity less important than other students across the continent. Only one skill is ranked higher than the European average: vigour (89 for Italian students compared to 87 for European students). This skill seems to better fit to the Italian labour market as it is also considered more important by Italian employers, compared to the European ones. </w:t>
      </w:r>
    </w:p>
    <w:p w14:paraId="3392C7D9" w14:textId="77777777" w:rsidR="007C039A" w:rsidRDefault="007C039A" w:rsidP="007C039A">
      <w:pPr>
        <w:keepNext/>
        <w:spacing w:line="480" w:lineRule="auto"/>
        <w:jc w:val="both"/>
      </w:pPr>
      <w:r>
        <w:rPr>
          <w:rFonts w:ascii="Times New Roman" w:hAnsi="Times New Roman" w:cs="Times New Roman"/>
          <w:noProof/>
          <w:lang w:val="it-IT"/>
        </w:rPr>
        <w:drawing>
          <wp:inline distT="0" distB="0" distL="0" distR="0" wp14:anchorId="68F6B200" wp14:editId="5B17A4CE">
            <wp:extent cx="6400800" cy="4953000"/>
            <wp:effectExtent l="0" t="0" r="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09960B" w14:textId="31CED91F" w:rsidR="007C039A" w:rsidRPr="00414B2A" w:rsidRDefault="007C039A" w:rsidP="007C039A">
      <w:pPr>
        <w:pStyle w:val="Didascalia"/>
        <w:jc w:val="both"/>
        <w:rPr>
          <w:rFonts w:ascii="Times New Roman" w:hAnsi="Times New Roman" w:cs="Times New Roman"/>
          <w:b w:val="0"/>
          <w:i/>
          <w:color w:val="1F497D" w:themeColor="text2"/>
          <w:sz w:val="22"/>
        </w:rPr>
      </w:pPr>
      <w:r w:rsidRPr="00414B2A">
        <w:rPr>
          <w:b w:val="0"/>
          <w:i/>
          <w:sz w:val="22"/>
        </w:rPr>
        <w:t xml:space="preserve">Figure </w:t>
      </w:r>
      <w:r w:rsidRPr="00414B2A">
        <w:rPr>
          <w:b w:val="0"/>
          <w:i/>
          <w:sz w:val="22"/>
        </w:rPr>
        <w:fldChar w:fldCharType="begin"/>
      </w:r>
      <w:r w:rsidRPr="00414B2A">
        <w:rPr>
          <w:b w:val="0"/>
          <w:i/>
          <w:sz w:val="22"/>
        </w:rPr>
        <w:instrText xml:space="preserve"> SEQ Figure \* ARABIC </w:instrText>
      </w:r>
      <w:r w:rsidRPr="00414B2A">
        <w:rPr>
          <w:b w:val="0"/>
          <w:i/>
          <w:sz w:val="22"/>
        </w:rPr>
        <w:fldChar w:fldCharType="separate"/>
      </w:r>
      <w:r>
        <w:rPr>
          <w:b w:val="0"/>
          <w:i/>
          <w:noProof/>
          <w:sz w:val="22"/>
        </w:rPr>
        <w:t>6</w:t>
      </w:r>
      <w:r w:rsidRPr="00414B2A">
        <w:rPr>
          <w:b w:val="0"/>
          <w:i/>
          <w:sz w:val="22"/>
        </w:rPr>
        <w:fldChar w:fldCharType="end"/>
      </w:r>
    </w:p>
    <w:p w14:paraId="07CDDF0B" w14:textId="77777777" w:rsidR="007C039A" w:rsidRDefault="007C039A" w:rsidP="007C039A">
      <w:pPr>
        <w:spacing w:line="480" w:lineRule="auto"/>
        <w:jc w:val="both"/>
        <w:rPr>
          <w:rFonts w:ascii="Times New Roman" w:hAnsi="Times New Roman" w:cs="Times New Roman"/>
          <w:noProof/>
          <w:lang w:val="it-IT"/>
        </w:rPr>
      </w:pPr>
    </w:p>
    <w:p w14:paraId="7FF26190" w14:textId="77777777" w:rsidR="007C039A" w:rsidRDefault="007C039A" w:rsidP="007C039A">
      <w:pPr>
        <w:spacing w:line="480" w:lineRule="auto"/>
        <w:jc w:val="both"/>
        <w:rPr>
          <w:rFonts w:ascii="Times New Roman" w:hAnsi="Times New Roman" w:cs="Times New Roman"/>
          <w:noProof/>
          <w:lang w:val="it-IT"/>
        </w:rPr>
      </w:pPr>
      <w:r>
        <w:rPr>
          <w:rFonts w:ascii="Times New Roman" w:hAnsi="Times New Roman" w:cs="Times New Roman"/>
          <w:noProof/>
          <w:lang w:val="it-IT"/>
        </w:rPr>
        <w:t xml:space="preserve">Overall, Italian students seem to underestimate the importance of most of the characteristics in assessment, both compared to their European peers, both confronted with the expectation by employers. </w:t>
      </w:r>
    </w:p>
    <w:p w14:paraId="1095D6D7" w14:textId="08041141" w:rsidR="007C039A" w:rsidRDefault="007C039A" w:rsidP="007C039A">
      <w:pPr>
        <w:spacing w:line="480" w:lineRule="auto"/>
        <w:jc w:val="both"/>
        <w:rPr>
          <w:rFonts w:ascii="Times New Roman" w:hAnsi="Times New Roman" w:cs="Times New Roman"/>
          <w:noProof/>
          <w:lang w:val="it-IT"/>
        </w:rPr>
      </w:pPr>
      <w:r>
        <w:rPr>
          <w:rFonts w:ascii="Times New Roman" w:hAnsi="Times New Roman" w:cs="Times New Roman"/>
          <w:noProof/>
          <w:lang w:val="it-IT"/>
        </w:rPr>
        <w:t xml:space="preserve">If we look at </w:t>
      </w:r>
      <w:r w:rsidR="003F1381">
        <w:rPr>
          <w:rFonts w:ascii="Times New Roman" w:hAnsi="Times New Roman" w:cs="Times New Roman"/>
          <w:i/>
          <w:noProof/>
          <w:lang w:val="it-IT"/>
        </w:rPr>
        <w:t>figure 7</w:t>
      </w:r>
      <w:r>
        <w:rPr>
          <w:rFonts w:ascii="Times New Roman" w:hAnsi="Times New Roman" w:cs="Times New Roman"/>
          <w:noProof/>
          <w:lang w:val="it-IT"/>
        </w:rPr>
        <w:t>, it is clear at a first sight that the importance given to the characteristics by employers does not differ strongly under a European or Italian perspective, and that generally all of the traits selected are regarded as rather fundamental by the peninsula’s employers.</w:t>
      </w:r>
    </w:p>
    <w:p w14:paraId="5F5F9D97" w14:textId="77777777" w:rsidR="007C039A" w:rsidRDefault="007C039A" w:rsidP="007C039A">
      <w:pPr>
        <w:spacing w:line="480" w:lineRule="auto"/>
        <w:jc w:val="both"/>
        <w:rPr>
          <w:rFonts w:ascii="Times New Roman" w:hAnsi="Times New Roman" w:cs="Times New Roman"/>
          <w:noProof/>
          <w:lang w:val="it-IT"/>
        </w:rPr>
      </w:pPr>
      <w:r w:rsidRPr="00FC51D0">
        <w:rPr>
          <w:rFonts w:ascii="Times New Roman" w:hAnsi="Times New Roman" w:cs="Times New Roman"/>
          <w:noProof/>
          <w:lang w:val="it-IT"/>
        </w:rPr>
        <w:t xml:space="preserve"> </w:t>
      </w:r>
      <w:r>
        <w:rPr>
          <w:rFonts w:ascii="Times New Roman" w:hAnsi="Times New Roman" w:cs="Times New Roman"/>
          <w:noProof/>
          <w:lang w:val="it-IT"/>
        </w:rPr>
        <w:drawing>
          <wp:inline distT="0" distB="0" distL="0" distR="0" wp14:anchorId="351A67E0" wp14:editId="32E4C080">
            <wp:extent cx="5727700" cy="5655365"/>
            <wp:effectExtent l="0" t="0" r="0" b="889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2D9F7D" w14:textId="1F16A18A" w:rsidR="007C039A" w:rsidRPr="00414B2A" w:rsidRDefault="007C039A" w:rsidP="007C039A">
      <w:pPr>
        <w:pStyle w:val="Didascalia"/>
        <w:jc w:val="both"/>
        <w:rPr>
          <w:rFonts w:ascii="Times New Roman" w:hAnsi="Times New Roman" w:cs="Times New Roman"/>
          <w:b w:val="0"/>
          <w:i/>
          <w:sz w:val="22"/>
        </w:rPr>
      </w:pPr>
      <w:r w:rsidRPr="00414B2A">
        <w:rPr>
          <w:b w:val="0"/>
          <w:i/>
          <w:sz w:val="22"/>
        </w:rPr>
        <w:t xml:space="preserve">Figure </w:t>
      </w:r>
      <w:r w:rsidRPr="00414B2A">
        <w:rPr>
          <w:b w:val="0"/>
          <w:i/>
          <w:sz w:val="22"/>
        </w:rPr>
        <w:fldChar w:fldCharType="begin"/>
      </w:r>
      <w:r w:rsidRPr="00414B2A">
        <w:rPr>
          <w:b w:val="0"/>
          <w:i/>
          <w:sz w:val="22"/>
        </w:rPr>
        <w:instrText xml:space="preserve"> SEQ Figure \* ARABIC </w:instrText>
      </w:r>
      <w:r w:rsidRPr="00414B2A">
        <w:rPr>
          <w:b w:val="0"/>
          <w:i/>
          <w:sz w:val="22"/>
        </w:rPr>
        <w:fldChar w:fldCharType="separate"/>
      </w:r>
      <w:r>
        <w:rPr>
          <w:b w:val="0"/>
          <w:i/>
          <w:noProof/>
          <w:sz w:val="22"/>
        </w:rPr>
        <w:t>7</w:t>
      </w:r>
      <w:r w:rsidRPr="00414B2A">
        <w:rPr>
          <w:b w:val="0"/>
          <w:i/>
          <w:sz w:val="22"/>
        </w:rPr>
        <w:fldChar w:fldCharType="end"/>
      </w:r>
    </w:p>
    <w:p w14:paraId="5B4C855B" w14:textId="77777777" w:rsidR="007C039A" w:rsidRDefault="007C039A" w:rsidP="007C039A">
      <w:pPr>
        <w:spacing w:line="480" w:lineRule="auto"/>
        <w:jc w:val="both"/>
        <w:rPr>
          <w:rFonts w:ascii="Times New Roman" w:hAnsi="Times New Roman" w:cs="Times New Roman"/>
          <w:noProof/>
          <w:lang w:val="it-IT"/>
        </w:rPr>
      </w:pPr>
    </w:p>
    <w:p w14:paraId="21A4D325" w14:textId="77777777" w:rsidR="007C039A" w:rsidRPr="00FC51D0" w:rsidRDefault="007C039A" w:rsidP="007C039A">
      <w:pPr>
        <w:spacing w:line="480" w:lineRule="auto"/>
        <w:jc w:val="both"/>
        <w:rPr>
          <w:rFonts w:ascii="Times New Roman" w:hAnsi="Times New Roman" w:cs="Times New Roman"/>
          <w:noProof/>
          <w:lang w:val="it-IT"/>
        </w:rPr>
      </w:pPr>
      <w:r>
        <w:rPr>
          <w:rFonts w:ascii="Times New Roman" w:hAnsi="Times New Roman" w:cs="Times New Roman"/>
          <w:noProof/>
          <w:lang w:val="it-IT"/>
        </w:rPr>
        <w:t xml:space="preserve">Another important consideration can be drawn from a cross-comparison between European students and employers and Italian ones. On one side, the european perpective on these skills’ importance is rather homogeneous: students evaluate the given characteristics in almost the same way employers do. On the other side, the comparison between the two Italian points of view denotes a strong difference: the italian youth doesn’t look to be aware of what the demands are from their very same labor market. </w:t>
      </w:r>
    </w:p>
    <w:p w14:paraId="4B44F92C" w14:textId="77777777" w:rsidR="007C039A" w:rsidRDefault="007C039A" w:rsidP="007C039A">
      <w:pPr>
        <w:spacing w:line="480" w:lineRule="auto"/>
        <w:jc w:val="both"/>
        <w:rPr>
          <w:rFonts w:ascii="Times New Roman" w:hAnsi="Times New Roman" w:cs="Times New Roman"/>
          <w:noProof/>
          <w:lang w:val="it-IT"/>
        </w:rPr>
      </w:pPr>
    </w:p>
    <w:p w14:paraId="3017F8CF" w14:textId="77777777" w:rsidR="007C039A" w:rsidRDefault="007C039A" w:rsidP="007C039A">
      <w:pPr>
        <w:spacing w:line="480" w:lineRule="auto"/>
        <w:jc w:val="both"/>
        <w:rPr>
          <w:rFonts w:ascii="Times New Roman" w:hAnsi="Times New Roman" w:cs="Times New Roman"/>
          <w:noProof/>
          <w:lang w:val="it-IT"/>
        </w:rPr>
      </w:pPr>
      <w:r>
        <w:rPr>
          <w:rFonts w:ascii="Times New Roman" w:hAnsi="Times New Roman" w:cs="Times New Roman"/>
          <w:noProof/>
          <w:lang w:val="it-IT"/>
        </w:rPr>
        <w:t xml:space="preserve">Hence, we can conclude from the last findings that students of Italian universities are in urgent need of a more conscious self-awareness and evaluation of the given values to better fit in both their internal and international job market. And as this kind of features are enhanced by the participation to the LLP- Erasmus programme, we must make the point that the participation to this European exchange program is of extreme benefit and importance for the Italian students in order to increase their chances of employability and contribute to the hard-to-tackle problem of youth unemployment. </w:t>
      </w:r>
    </w:p>
    <w:p w14:paraId="22B0DF4A" w14:textId="77777777" w:rsidR="007C039A" w:rsidRDefault="007C039A" w:rsidP="007C039A">
      <w:pPr>
        <w:spacing w:line="480" w:lineRule="auto"/>
        <w:jc w:val="both"/>
        <w:rPr>
          <w:rFonts w:ascii="Times New Roman" w:hAnsi="Times New Roman" w:cs="Times New Roman"/>
          <w:noProof/>
          <w:lang w:val="it-IT"/>
        </w:rPr>
      </w:pPr>
    </w:p>
    <w:p w14:paraId="7672D54C" w14:textId="42AD5373" w:rsidR="007C039A" w:rsidRDefault="007C039A" w:rsidP="007C039A">
      <w:pPr>
        <w:spacing w:line="480" w:lineRule="auto"/>
        <w:jc w:val="both"/>
        <w:rPr>
          <w:rFonts w:ascii="Times New Roman" w:hAnsi="Times New Roman" w:cs="Times New Roman"/>
          <w:noProof/>
          <w:lang w:val="it-IT"/>
        </w:rPr>
      </w:pPr>
      <w:r>
        <w:rPr>
          <w:rFonts w:ascii="Times New Roman" w:hAnsi="Times New Roman" w:cs="Times New Roman"/>
          <w:noProof/>
          <w:lang w:val="it-IT"/>
        </w:rPr>
        <w:t xml:space="preserve">The participation to Erasmus being a good remedy is illustrated in </w:t>
      </w:r>
      <w:r w:rsidR="003F1381">
        <w:rPr>
          <w:rFonts w:ascii="Times New Roman" w:hAnsi="Times New Roman" w:cs="Times New Roman"/>
          <w:i/>
          <w:noProof/>
          <w:lang w:val="it-IT"/>
        </w:rPr>
        <w:t>Figure 8</w:t>
      </w:r>
      <w:r>
        <w:rPr>
          <w:rFonts w:ascii="Times New Roman" w:hAnsi="Times New Roman" w:cs="Times New Roman"/>
          <w:noProof/>
          <w:lang w:val="it-IT"/>
        </w:rPr>
        <w:t>, which shows the improvement in the perception of the six above-mentioned values by italian students who participated in an Erasmus mobility experience (study and /or placement).</w:t>
      </w:r>
    </w:p>
    <w:p w14:paraId="2E6DC663" w14:textId="77777777" w:rsidR="007C039A" w:rsidRDefault="007C039A" w:rsidP="007C039A">
      <w:pPr>
        <w:spacing w:line="480" w:lineRule="auto"/>
        <w:jc w:val="both"/>
        <w:rPr>
          <w:rFonts w:ascii="Times New Roman" w:hAnsi="Times New Roman" w:cs="Times New Roman"/>
          <w:noProof/>
          <w:lang w:val="it-IT"/>
        </w:rPr>
      </w:pPr>
      <w:r>
        <w:rPr>
          <w:rFonts w:ascii="Times New Roman" w:hAnsi="Times New Roman" w:cs="Times New Roman"/>
          <w:noProof/>
          <w:lang w:val="it-IT"/>
        </w:rPr>
        <w:t xml:space="preserve">In all of the characteristics, the international experience and the contribution of Erasmus on the perceptions of them is of extreme relevance. Italian students witness an improvement in all of the qualities which are needed by italian and European employers, now better fitting in the ideal type requested by them. </w:t>
      </w:r>
    </w:p>
    <w:p w14:paraId="44608E85" w14:textId="77777777" w:rsidR="007C039A" w:rsidRPr="009761C2" w:rsidRDefault="007C039A" w:rsidP="007C039A">
      <w:pPr>
        <w:spacing w:line="480" w:lineRule="auto"/>
        <w:jc w:val="both"/>
        <w:rPr>
          <w:rFonts w:ascii="Times New Roman" w:hAnsi="Times New Roman" w:cs="Times New Roman"/>
          <w:noProof/>
          <w:lang w:val="it-IT"/>
        </w:rPr>
      </w:pPr>
      <w:r>
        <w:rPr>
          <w:rFonts w:ascii="Times New Roman" w:hAnsi="Times New Roman" w:cs="Times New Roman"/>
          <w:noProof/>
          <w:lang w:val="it-IT"/>
        </w:rPr>
        <w:t>Confidence and decisiveness, the two qualities that students lacked the most, after the completion of a study/work semester abroad, gain eight points and six points respectively.  Tolerance of ambiguity, something in which Italian students were not particularly skilled, experience the most improvement passing from 73 to a whole 89 points.</w:t>
      </w:r>
    </w:p>
    <w:p w14:paraId="474853E4" w14:textId="77777777" w:rsidR="007C039A" w:rsidRDefault="007C039A" w:rsidP="007C039A">
      <w:pPr>
        <w:spacing w:line="480" w:lineRule="auto"/>
        <w:jc w:val="both"/>
        <w:rPr>
          <w:rFonts w:ascii="Times New Roman" w:hAnsi="Times New Roman" w:cs="Times New Roman"/>
        </w:rPr>
      </w:pPr>
    </w:p>
    <w:p w14:paraId="3CC727EC" w14:textId="77777777" w:rsidR="007C039A" w:rsidRDefault="007C039A" w:rsidP="007C039A">
      <w:pPr>
        <w:keepNext/>
        <w:spacing w:line="480" w:lineRule="auto"/>
        <w:jc w:val="both"/>
      </w:pPr>
      <w:r>
        <w:rPr>
          <w:rFonts w:ascii="Times New Roman" w:hAnsi="Times New Roman" w:cs="Times New Roman"/>
          <w:noProof/>
          <w:lang w:val="it-IT"/>
        </w:rPr>
        <w:drawing>
          <wp:inline distT="0" distB="0" distL="0" distR="0" wp14:anchorId="6601A004" wp14:editId="67649C95">
            <wp:extent cx="5829300" cy="4457700"/>
            <wp:effectExtent l="0" t="0" r="0" b="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535742" w14:textId="0E6739FF" w:rsidR="007C039A" w:rsidRDefault="007C039A" w:rsidP="007C039A">
      <w:pPr>
        <w:pStyle w:val="Didascalia"/>
        <w:jc w:val="both"/>
        <w:rPr>
          <w:b w:val="0"/>
          <w:i/>
          <w:sz w:val="22"/>
        </w:rPr>
      </w:pPr>
      <w:r w:rsidRPr="00414B2A">
        <w:rPr>
          <w:b w:val="0"/>
          <w:i/>
          <w:sz w:val="22"/>
        </w:rPr>
        <w:t xml:space="preserve">Figure </w:t>
      </w:r>
      <w:r w:rsidRPr="00414B2A">
        <w:rPr>
          <w:b w:val="0"/>
          <w:i/>
          <w:sz w:val="22"/>
        </w:rPr>
        <w:fldChar w:fldCharType="begin"/>
      </w:r>
      <w:r w:rsidRPr="00414B2A">
        <w:rPr>
          <w:b w:val="0"/>
          <w:i/>
          <w:sz w:val="22"/>
        </w:rPr>
        <w:instrText xml:space="preserve"> SEQ Figure \* ARABIC </w:instrText>
      </w:r>
      <w:r w:rsidRPr="00414B2A">
        <w:rPr>
          <w:b w:val="0"/>
          <w:i/>
          <w:sz w:val="22"/>
        </w:rPr>
        <w:fldChar w:fldCharType="separate"/>
      </w:r>
      <w:r>
        <w:rPr>
          <w:b w:val="0"/>
          <w:i/>
          <w:noProof/>
          <w:sz w:val="22"/>
        </w:rPr>
        <w:t>8</w:t>
      </w:r>
      <w:r w:rsidRPr="00414B2A">
        <w:rPr>
          <w:b w:val="0"/>
          <w:i/>
          <w:sz w:val="22"/>
        </w:rPr>
        <w:fldChar w:fldCharType="end"/>
      </w:r>
    </w:p>
    <w:p w14:paraId="7B476699" w14:textId="77777777" w:rsidR="007C039A" w:rsidRPr="009E5FF2" w:rsidRDefault="007C039A" w:rsidP="007C039A"/>
    <w:p w14:paraId="7D3803CC" w14:textId="18E550C2" w:rsidR="007C039A" w:rsidRDefault="007C039A" w:rsidP="007C039A">
      <w:pPr>
        <w:spacing w:line="480" w:lineRule="auto"/>
        <w:jc w:val="both"/>
        <w:rPr>
          <w:rFonts w:ascii="Times New Roman" w:hAnsi="Times New Roman" w:cs="Times New Roman"/>
        </w:rPr>
      </w:pPr>
      <w:r>
        <w:rPr>
          <w:rFonts w:ascii="Times New Roman" w:hAnsi="Times New Roman" w:cs="Times New Roman"/>
        </w:rPr>
        <w:t>Summing up, we can assert that, consistently with some of the main objectives of the Erasmus programme, the participation to an exchange abroad fosters some type of skills and personal characeristics that are relavant to the job market. This type of skill-learning is especially relevant for the Italian youth, which, compared to the European one, starts from a point of disadvantage, both because of a high demand by the employers and because of a wrong evaluation of the values which are important to them</w:t>
      </w:r>
      <w:r w:rsidR="003F1381">
        <w:rPr>
          <w:rFonts w:ascii="Times New Roman" w:hAnsi="Times New Roman" w:cs="Times New Roman"/>
        </w:rPr>
        <w:t>.</w:t>
      </w:r>
    </w:p>
    <w:p w14:paraId="2928AF99" w14:textId="77777777" w:rsidR="003F1381" w:rsidRDefault="003F1381" w:rsidP="007C039A">
      <w:pPr>
        <w:spacing w:line="480" w:lineRule="auto"/>
        <w:jc w:val="both"/>
        <w:rPr>
          <w:rFonts w:ascii="Times New Roman" w:hAnsi="Times New Roman" w:cs="Times New Roman"/>
        </w:rPr>
      </w:pPr>
    </w:p>
    <w:p w14:paraId="3057E397" w14:textId="77777777" w:rsidR="003F1381" w:rsidRDefault="003F1381" w:rsidP="007C039A">
      <w:pPr>
        <w:spacing w:line="480" w:lineRule="auto"/>
        <w:jc w:val="both"/>
        <w:rPr>
          <w:rFonts w:ascii="Times New Roman" w:hAnsi="Times New Roman" w:cs="Times New Roman"/>
        </w:rPr>
      </w:pPr>
    </w:p>
    <w:p w14:paraId="4DB4709E" w14:textId="46BA9A8D" w:rsidR="00E73EF1" w:rsidRDefault="00E73EF1" w:rsidP="00E73EF1">
      <w:pPr>
        <w:pStyle w:val="Titolosommario"/>
        <w:tabs>
          <w:tab w:val="left" w:pos="1090"/>
        </w:tabs>
        <w:spacing w:line="480" w:lineRule="auto"/>
        <w:jc w:val="both"/>
        <w:rPr>
          <w:rFonts w:ascii="Times New Roman" w:hAnsi="Times New Roman" w:cs="Times New Roman"/>
          <w:color w:val="1F497D" w:themeColor="text2"/>
          <w:szCs w:val="24"/>
        </w:rPr>
      </w:pPr>
      <w:r>
        <w:rPr>
          <w:rFonts w:ascii="Times New Roman" w:hAnsi="Times New Roman" w:cs="Times New Roman"/>
          <w:color w:val="1F497D" w:themeColor="text2"/>
          <w:szCs w:val="24"/>
        </w:rPr>
        <w:t>Conclusion</w:t>
      </w:r>
    </w:p>
    <w:p w14:paraId="28826C25" w14:textId="3B062930" w:rsidR="00DE51A4" w:rsidRDefault="00E73EF1" w:rsidP="00B35448">
      <w:pPr>
        <w:spacing w:line="480" w:lineRule="auto"/>
        <w:jc w:val="both"/>
        <w:rPr>
          <w:rFonts w:ascii="Times New Roman" w:hAnsi="Times New Roman" w:cs="Times New Roman"/>
          <w:color w:val="1F497D" w:themeColor="text2"/>
        </w:rPr>
      </w:pPr>
      <w:r>
        <w:rPr>
          <w:rFonts w:ascii="Times New Roman" w:hAnsi="Times New Roman" w:cs="Times New Roman"/>
          <w:color w:val="1F497D" w:themeColor="text2"/>
        </w:rPr>
        <w:t>Policy results and consistency to expectations</w:t>
      </w:r>
    </w:p>
    <w:p w14:paraId="2023A372" w14:textId="520CB308" w:rsidR="00666663" w:rsidRDefault="00666663" w:rsidP="00B35448">
      <w:pPr>
        <w:spacing w:line="480" w:lineRule="auto"/>
        <w:jc w:val="both"/>
        <w:rPr>
          <w:rFonts w:ascii="Times New Roman" w:hAnsi="Times New Roman" w:cs="Times New Roman"/>
        </w:rPr>
      </w:pPr>
      <w:r>
        <w:rPr>
          <w:rFonts w:ascii="Times New Roman" w:hAnsi="Times New Roman" w:cs="Times New Roman"/>
        </w:rPr>
        <w:t xml:space="preserve">The need for effective procedures and policies regarding </w:t>
      </w:r>
      <w:r w:rsidR="00220D6C">
        <w:rPr>
          <w:rFonts w:ascii="Times New Roman" w:hAnsi="Times New Roman" w:cs="Times New Roman"/>
        </w:rPr>
        <w:t xml:space="preserve">the </w:t>
      </w:r>
      <w:r>
        <w:rPr>
          <w:rFonts w:ascii="Times New Roman" w:hAnsi="Times New Roman" w:cs="Times New Roman"/>
        </w:rPr>
        <w:t xml:space="preserve">education and training </w:t>
      </w:r>
      <w:r w:rsidR="00220D6C">
        <w:rPr>
          <w:rFonts w:ascii="Times New Roman" w:hAnsi="Times New Roman" w:cs="Times New Roman"/>
        </w:rPr>
        <w:t xml:space="preserve">field </w:t>
      </w:r>
      <w:r>
        <w:rPr>
          <w:rFonts w:ascii="Times New Roman" w:hAnsi="Times New Roman" w:cs="Times New Roman"/>
        </w:rPr>
        <w:t>has never been mor</w:t>
      </w:r>
      <w:r w:rsidR="00220D6C">
        <w:rPr>
          <w:rFonts w:ascii="Times New Roman" w:hAnsi="Times New Roman" w:cs="Times New Roman"/>
        </w:rPr>
        <w:t>e urgent as it is today. This</w:t>
      </w:r>
      <w:r>
        <w:rPr>
          <w:rFonts w:ascii="Times New Roman" w:hAnsi="Times New Roman" w:cs="Times New Roman"/>
        </w:rPr>
        <w:t xml:space="preserve"> </w:t>
      </w:r>
      <w:r w:rsidR="00E61DD4">
        <w:rPr>
          <w:rFonts w:ascii="Times New Roman" w:hAnsi="Times New Roman" w:cs="Times New Roman"/>
        </w:rPr>
        <w:t xml:space="preserve">necessity is mainly </w:t>
      </w:r>
      <w:r>
        <w:rPr>
          <w:rFonts w:ascii="Times New Roman" w:hAnsi="Times New Roman" w:cs="Times New Roman"/>
        </w:rPr>
        <w:t xml:space="preserve">driven by </w:t>
      </w:r>
      <w:r w:rsidR="00E61DD4">
        <w:rPr>
          <w:rFonts w:ascii="Times New Roman" w:hAnsi="Times New Roman" w:cs="Times New Roman"/>
        </w:rPr>
        <w:t xml:space="preserve">current </w:t>
      </w:r>
      <w:r>
        <w:rPr>
          <w:rFonts w:ascii="Times New Roman" w:hAnsi="Times New Roman" w:cs="Times New Roman"/>
        </w:rPr>
        <w:t xml:space="preserve">changes to </w:t>
      </w:r>
      <w:r w:rsidR="00562A35">
        <w:rPr>
          <w:rFonts w:ascii="Times New Roman" w:hAnsi="Times New Roman" w:cs="Times New Roman"/>
        </w:rPr>
        <w:t xml:space="preserve">the </w:t>
      </w:r>
      <w:r>
        <w:rPr>
          <w:rFonts w:ascii="Times New Roman" w:hAnsi="Times New Roman" w:cs="Times New Roman"/>
        </w:rPr>
        <w:t>labour market’s legislation and regulation, European social and economic development and generally s</w:t>
      </w:r>
      <w:r w:rsidR="00562A35">
        <w:rPr>
          <w:rFonts w:ascii="Times New Roman" w:hAnsi="Times New Roman" w:cs="Times New Roman"/>
        </w:rPr>
        <w:t>peaking youth’s approach to life</w:t>
      </w:r>
      <w:r>
        <w:rPr>
          <w:rFonts w:ascii="Times New Roman" w:hAnsi="Times New Roman" w:cs="Times New Roman"/>
        </w:rPr>
        <w:t xml:space="preserve"> and </w:t>
      </w:r>
      <w:r w:rsidR="00562A35">
        <w:rPr>
          <w:rFonts w:ascii="Times New Roman" w:hAnsi="Times New Roman" w:cs="Times New Roman"/>
        </w:rPr>
        <w:t xml:space="preserve">the </w:t>
      </w:r>
      <w:r>
        <w:rPr>
          <w:rFonts w:ascii="Times New Roman" w:hAnsi="Times New Roman" w:cs="Times New Roman"/>
        </w:rPr>
        <w:t xml:space="preserve">society. </w:t>
      </w:r>
    </w:p>
    <w:p w14:paraId="5F571C91" w14:textId="4BF14B0E" w:rsidR="00E61DD4" w:rsidRDefault="00666663" w:rsidP="00B35448">
      <w:pPr>
        <w:spacing w:line="480" w:lineRule="auto"/>
        <w:jc w:val="both"/>
        <w:rPr>
          <w:rFonts w:ascii="Times New Roman" w:hAnsi="Times New Roman" w:cs="Times New Roman"/>
        </w:rPr>
      </w:pPr>
      <w:r>
        <w:rPr>
          <w:rFonts w:ascii="Times New Roman" w:hAnsi="Times New Roman" w:cs="Times New Roman"/>
        </w:rPr>
        <w:t>Monitoring and assessing</w:t>
      </w:r>
      <w:r w:rsidR="00E61DD4">
        <w:rPr>
          <w:rFonts w:ascii="Times New Roman" w:hAnsi="Times New Roman" w:cs="Times New Roman"/>
        </w:rPr>
        <w:t xml:space="preserve"> the efficiency of policies –</w:t>
      </w:r>
      <w:r w:rsidR="00220D6C">
        <w:rPr>
          <w:rFonts w:ascii="Times New Roman" w:hAnsi="Times New Roman" w:cs="Times New Roman"/>
        </w:rPr>
        <w:t xml:space="preserve"> </w:t>
      </w:r>
      <w:r w:rsidR="00E61DD4">
        <w:rPr>
          <w:rFonts w:ascii="Times New Roman" w:hAnsi="Times New Roman" w:cs="Times New Roman"/>
        </w:rPr>
        <w:t>also</w:t>
      </w:r>
      <w:r w:rsidR="00220D6C">
        <w:rPr>
          <w:rFonts w:ascii="Times New Roman" w:hAnsi="Times New Roman" w:cs="Times New Roman"/>
        </w:rPr>
        <w:t xml:space="preserve"> indeed</w:t>
      </w:r>
      <w:r w:rsidR="00E61DD4">
        <w:rPr>
          <w:rFonts w:ascii="Times New Roman" w:hAnsi="Times New Roman" w:cs="Times New Roman"/>
        </w:rPr>
        <w:t xml:space="preserve"> </w:t>
      </w:r>
      <w:r>
        <w:rPr>
          <w:rFonts w:ascii="Times New Roman" w:hAnsi="Times New Roman" w:cs="Times New Roman"/>
        </w:rPr>
        <w:t>their effectiveness</w:t>
      </w:r>
      <w:r w:rsidR="00E61DD4">
        <w:rPr>
          <w:rFonts w:ascii="Times New Roman" w:hAnsi="Times New Roman" w:cs="Times New Roman"/>
        </w:rPr>
        <w:t xml:space="preserve"> –</w:t>
      </w:r>
      <w:r>
        <w:rPr>
          <w:rFonts w:ascii="Times New Roman" w:hAnsi="Times New Roman" w:cs="Times New Roman"/>
        </w:rPr>
        <w:t xml:space="preserve">, </w:t>
      </w:r>
      <w:r w:rsidR="00E61DD4">
        <w:rPr>
          <w:rFonts w:ascii="Times New Roman" w:hAnsi="Times New Roman" w:cs="Times New Roman"/>
        </w:rPr>
        <w:t xml:space="preserve">represents a fundamental part of the activities carried out by a policy maker who is really interested in promoting a better quality environment for future generations. </w:t>
      </w:r>
    </w:p>
    <w:p w14:paraId="1CF44B69" w14:textId="02D945C9" w:rsidR="00666663" w:rsidRDefault="00E61DD4" w:rsidP="00B35448">
      <w:pPr>
        <w:spacing w:line="480" w:lineRule="auto"/>
        <w:jc w:val="both"/>
        <w:rPr>
          <w:rFonts w:ascii="Times New Roman" w:hAnsi="Times New Roman" w:cs="Times New Roman"/>
        </w:rPr>
      </w:pPr>
      <w:r>
        <w:rPr>
          <w:rFonts w:ascii="Times New Roman" w:hAnsi="Times New Roman" w:cs="Times New Roman"/>
        </w:rPr>
        <w:t>This purpose has been broadly confirmed by the way the Longlife Learning Programme, especially the Erasmus Programme, have been designed, implemented and improved by the European Commis</w:t>
      </w:r>
      <w:r w:rsidR="00220D6C">
        <w:rPr>
          <w:rFonts w:ascii="Times New Roman" w:hAnsi="Times New Roman" w:cs="Times New Roman"/>
        </w:rPr>
        <w:t>s</w:t>
      </w:r>
      <w:r>
        <w:rPr>
          <w:rFonts w:ascii="Times New Roman" w:hAnsi="Times New Roman" w:cs="Times New Roman"/>
        </w:rPr>
        <w:t>ion and all the Member States over the time.</w:t>
      </w:r>
    </w:p>
    <w:p w14:paraId="4C8B1BBF" w14:textId="6405D692" w:rsidR="00E61DD4" w:rsidRPr="006F301E" w:rsidRDefault="00E61DD4" w:rsidP="00B35448">
      <w:pPr>
        <w:spacing w:line="480" w:lineRule="auto"/>
        <w:jc w:val="both"/>
        <w:rPr>
          <w:rFonts w:ascii="Times New Roman" w:hAnsi="Times New Roman" w:cs="Times New Roman"/>
        </w:rPr>
      </w:pPr>
      <w:r>
        <w:rPr>
          <w:rFonts w:ascii="Times New Roman" w:hAnsi="Times New Roman" w:cs="Times New Roman"/>
        </w:rPr>
        <w:t xml:space="preserve">Regarding the Italian </w:t>
      </w:r>
      <w:r w:rsidR="00220D6C">
        <w:rPr>
          <w:rFonts w:ascii="Times New Roman" w:hAnsi="Times New Roman" w:cs="Times New Roman"/>
        </w:rPr>
        <w:t xml:space="preserve">situation, the Erasmus Programme has achieved </w:t>
      </w:r>
      <w:r w:rsidR="007A14B9">
        <w:rPr>
          <w:rFonts w:ascii="Times New Roman" w:hAnsi="Times New Roman" w:cs="Times New Roman"/>
        </w:rPr>
        <w:t xml:space="preserve">successful goals </w:t>
      </w:r>
      <w:r w:rsidR="00220D6C">
        <w:rPr>
          <w:rFonts w:ascii="Times New Roman" w:hAnsi="Times New Roman" w:cs="Times New Roman"/>
        </w:rPr>
        <w:t>in promoting not only tanglible opportunities to broaden students’</w:t>
      </w:r>
      <w:r w:rsidR="006F301E">
        <w:rPr>
          <w:rFonts w:ascii="Times New Roman" w:hAnsi="Times New Roman" w:cs="Times New Roman"/>
        </w:rPr>
        <w:t xml:space="preserve"> </w:t>
      </w:r>
      <w:r w:rsidR="00220D6C">
        <w:rPr>
          <w:rFonts w:ascii="Times New Roman" w:hAnsi="Times New Roman" w:cs="Times New Roman"/>
        </w:rPr>
        <w:t>cultural and academic background but also</w:t>
      </w:r>
      <w:r w:rsidR="007A14B9">
        <w:rPr>
          <w:rFonts w:ascii="Times New Roman" w:hAnsi="Times New Roman" w:cs="Times New Roman"/>
        </w:rPr>
        <w:t xml:space="preserve"> spreading the mes</w:t>
      </w:r>
      <w:r w:rsidR="000F3600">
        <w:rPr>
          <w:rFonts w:ascii="Times New Roman" w:hAnsi="Times New Roman" w:cs="Times New Roman"/>
        </w:rPr>
        <w:t xml:space="preserve">sage of a more united continent where learning programmes are cordinated towards a single objective: </w:t>
      </w:r>
      <w:r w:rsidR="006F301E">
        <w:rPr>
          <w:rFonts w:ascii="Times New Roman" w:hAnsi="Times New Roman" w:cs="Times New Roman"/>
          <w:lang w:val="it-IT"/>
        </w:rPr>
        <w:t>creating a system that could be</w:t>
      </w:r>
      <w:r w:rsidR="006F301E" w:rsidRPr="00A16579">
        <w:rPr>
          <w:rFonts w:ascii="Times New Roman" w:hAnsi="Times New Roman" w:cs="Times New Roman"/>
          <w:i/>
          <w:lang w:val="it-IT"/>
        </w:rPr>
        <w:t xml:space="preserve"> a world quality reference</w:t>
      </w:r>
      <w:r w:rsidR="006F301E">
        <w:rPr>
          <w:rStyle w:val="Rimandonotaapidipagina"/>
          <w:rFonts w:ascii="Times New Roman" w:hAnsi="Times New Roman" w:cs="Times New Roman"/>
          <w:i/>
          <w:lang w:val="it-IT"/>
        </w:rPr>
        <w:footnoteReference w:id="19"/>
      </w:r>
      <w:r w:rsidR="006F301E">
        <w:rPr>
          <w:rFonts w:ascii="Times New Roman" w:hAnsi="Times New Roman" w:cs="Times New Roman"/>
          <w:lang w:val="it-IT"/>
        </w:rPr>
        <w:t>.</w:t>
      </w:r>
    </w:p>
    <w:p w14:paraId="1C043E89" w14:textId="77777777" w:rsidR="006F301E" w:rsidRDefault="006F301E" w:rsidP="00B35448">
      <w:pPr>
        <w:spacing w:line="480" w:lineRule="auto"/>
        <w:jc w:val="both"/>
        <w:rPr>
          <w:rFonts w:ascii="Times New Roman" w:hAnsi="Times New Roman" w:cs="Times New Roman"/>
        </w:rPr>
      </w:pPr>
    </w:p>
    <w:p w14:paraId="2E7B9F7C" w14:textId="370D62B4" w:rsidR="00DE51A4" w:rsidRDefault="006F301E" w:rsidP="00B35448">
      <w:pPr>
        <w:spacing w:line="480" w:lineRule="auto"/>
        <w:jc w:val="both"/>
        <w:rPr>
          <w:rFonts w:ascii="Times New Roman" w:hAnsi="Times New Roman" w:cs="Times New Roman"/>
        </w:rPr>
      </w:pPr>
      <w:r>
        <w:rPr>
          <w:rFonts w:ascii="Times New Roman" w:hAnsi="Times New Roman" w:cs="Times New Roman"/>
        </w:rPr>
        <w:t>We do believe the The Longlife Learning programme has positively reached its overall purposes</w:t>
      </w:r>
      <w:r w:rsidR="000E691E">
        <w:rPr>
          <w:rFonts w:ascii="Times New Roman" w:hAnsi="Times New Roman" w:cs="Times New Roman"/>
        </w:rPr>
        <w:t xml:space="preserve"> in Italy</w:t>
      </w:r>
      <w:r w:rsidR="004D7B90">
        <w:rPr>
          <w:rFonts w:ascii="Times New Roman" w:hAnsi="Times New Roman" w:cs="Times New Roman"/>
        </w:rPr>
        <w:t>, especially the</w:t>
      </w:r>
      <w:r>
        <w:rPr>
          <w:rFonts w:ascii="Times New Roman" w:hAnsi="Times New Roman" w:cs="Times New Roman"/>
        </w:rPr>
        <w:t>se regardin</w:t>
      </w:r>
      <w:r w:rsidR="000E691E">
        <w:rPr>
          <w:rFonts w:ascii="Times New Roman" w:hAnsi="Times New Roman" w:cs="Times New Roman"/>
        </w:rPr>
        <w:t xml:space="preserve">g the Erasmus </w:t>
      </w:r>
      <w:proofErr w:type="gramStart"/>
      <w:r w:rsidR="000E691E">
        <w:rPr>
          <w:rFonts w:ascii="Times New Roman" w:hAnsi="Times New Roman" w:cs="Times New Roman"/>
        </w:rPr>
        <w:t xml:space="preserve">Programme </w:t>
      </w:r>
      <w:r>
        <w:rPr>
          <w:rFonts w:ascii="Times New Roman" w:hAnsi="Times New Roman" w:cs="Times New Roman"/>
        </w:rPr>
        <w:t>:</w:t>
      </w:r>
      <w:proofErr w:type="gramEnd"/>
    </w:p>
    <w:p w14:paraId="63162FC7" w14:textId="4C0265DB" w:rsidR="000E691E" w:rsidRPr="000E691E" w:rsidRDefault="006F301E" w:rsidP="000E691E">
      <w:pPr>
        <w:pStyle w:val="Paragrafoelenco"/>
        <w:numPr>
          <w:ilvl w:val="0"/>
          <w:numId w:val="16"/>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691E">
        <w:rPr>
          <w:rFonts w:ascii="Times New Roman" w:hAnsi="Times New Roman" w:cs="Times New Roman"/>
        </w:rPr>
        <w:t xml:space="preserve">Improve and increase the mobility of </w:t>
      </w:r>
      <w:r w:rsidR="000E691E" w:rsidRPr="000E691E">
        <w:rPr>
          <w:rFonts w:ascii="Times New Roman" w:hAnsi="Times New Roman" w:cs="Times New Roman"/>
        </w:rPr>
        <w:t xml:space="preserve">students </w:t>
      </w:r>
      <w:r w:rsidRPr="000E691E">
        <w:rPr>
          <w:rFonts w:ascii="Times New Roman" w:hAnsi="Times New Roman" w:cs="Times New Roman"/>
        </w:rPr>
        <w:t>across the European Union.</w:t>
      </w:r>
      <w:r w:rsidR="000E691E" w:rsidRPr="000E691E">
        <w:rPr>
          <w:rFonts w:ascii="Times New Roman" w:hAnsi="Times New Roman" w:cs="Times New Roman"/>
        </w:rPr>
        <w:t xml:space="preserve"> In fact, in 7 years (from 2007 to 2013) 129 469 Italian students took part to any activity (exchange or place</w:t>
      </w:r>
      <w:r w:rsidR="000E691E">
        <w:rPr>
          <w:rFonts w:ascii="Times New Roman" w:hAnsi="Times New Roman" w:cs="Times New Roman"/>
        </w:rPr>
        <w:t>ment) offerted by the programme</w:t>
      </w:r>
      <w:r w:rsidR="000E691E" w:rsidRPr="000E691E">
        <w:rPr>
          <w:rFonts w:ascii="Times New Roman" w:hAnsi="Times New Roman" w:cs="Times New Roman"/>
        </w:rPr>
        <w:t>.</w:t>
      </w:r>
      <w:r w:rsidR="000E691E">
        <w:rPr>
          <w:rFonts w:ascii="Times New Roman" w:hAnsi="Times New Roman" w:cs="Times New Roman"/>
        </w:rPr>
        <w:t xml:space="preserve"> Italy shares the ten percent of the total programme’s participants</w:t>
      </w:r>
    </w:p>
    <w:p w14:paraId="4B73FFE6" w14:textId="558198F7" w:rsidR="002B16D9" w:rsidRPr="002B16D9" w:rsidRDefault="006F301E" w:rsidP="002B16D9">
      <w:pPr>
        <w:pStyle w:val="Paragrafoelenco"/>
        <w:numPr>
          <w:ilvl w:val="0"/>
          <w:numId w:val="15"/>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691E">
        <w:rPr>
          <w:rFonts w:ascii="Times New Roman" w:hAnsi="Times New Roman" w:cs="Times New Roman"/>
        </w:rPr>
        <w:t xml:space="preserve">Enhance and increase school partnerships across the European Union. </w:t>
      </w:r>
      <w:r w:rsidR="002B16D9">
        <w:rPr>
          <w:rFonts w:ascii="Times New Roman" w:hAnsi="Times New Roman" w:cs="Times New Roman"/>
        </w:rPr>
        <w:t xml:space="preserve">More than 200 </w:t>
      </w:r>
      <w:r w:rsidR="000E691E">
        <w:rPr>
          <w:rFonts w:ascii="Times New Roman" w:hAnsi="Times New Roman" w:cs="Times New Roman"/>
        </w:rPr>
        <w:t xml:space="preserve">Italian High Education Institutes have </w:t>
      </w:r>
      <w:r w:rsidR="002B16D9">
        <w:rPr>
          <w:rFonts w:ascii="Times New Roman" w:hAnsi="Times New Roman" w:cs="Times New Roman"/>
        </w:rPr>
        <w:t>joined the European network. 4000 institution have been involved</w:t>
      </w:r>
      <w:r w:rsidR="000E691E">
        <w:rPr>
          <w:rFonts w:ascii="Times New Roman" w:hAnsi="Times New Roman" w:cs="Times New Roman"/>
        </w:rPr>
        <w:t xml:space="preserve"> since the birth of the programme.</w:t>
      </w:r>
      <w:r w:rsidR="002B16D9">
        <w:rPr>
          <w:rFonts w:ascii="Times New Roman" w:hAnsi="Times New Roman" w:cs="Times New Roman"/>
        </w:rPr>
        <w:t xml:space="preserve"> The Italian participation is aligned to the European avarage. </w:t>
      </w:r>
    </w:p>
    <w:p w14:paraId="64BFB33A" w14:textId="180C4104" w:rsidR="000E691E" w:rsidRPr="004D7B90" w:rsidRDefault="004D7B90" w:rsidP="000E691E">
      <w:pPr>
        <w:pStyle w:val="Paragrafoelenco"/>
        <w:numPr>
          <w:ilvl w:val="0"/>
          <w:numId w:val="15"/>
        </w:numPr>
        <w:spacing w:line="480" w:lineRule="auto"/>
        <w:jc w:val="both"/>
        <w:rPr>
          <w:rFonts w:ascii="Times New Roman" w:hAnsi="Times New Roman" w:cs="Times New Roman"/>
        </w:rPr>
      </w:pPr>
      <w:r>
        <w:rPr>
          <w:rFonts w:ascii="Times New Roman" w:hAnsi="Times New Roman" w:cs="Times New Roman"/>
          <w:lang w:val="it-IT"/>
        </w:rPr>
        <w:t>Support</w:t>
      </w:r>
      <w:r w:rsidR="000E691E" w:rsidRPr="000E691E">
        <w:rPr>
          <w:rFonts w:ascii="Times New Roman" w:hAnsi="Times New Roman" w:cs="Times New Roman"/>
          <w:lang w:val="it-IT"/>
        </w:rPr>
        <w:t xml:space="preserve"> creativity and innovation as key factors of success </w:t>
      </w:r>
      <w:proofErr w:type="gramStart"/>
      <w:r w:rsidR="000E691E" w:rsidRPr="000E691E">
        <w:rPr>
          <w:rFonts w:ascii="Times New Roman" w:hAnsi="Times New Roman" w:cs="Times New Roman"/>
          <w:lang w:val="it-IT"/>
        </w:rPr>
        <w:t>at</w:t>
      </w:r>
      <w:proofErr w:type="gramEnd"/>
      <w:r w:rsidR="000E691E" w:rsidRPr="000E691E">
        <w:rPr>
          <w:rFonts w:ascii="Times New Roman" w:hAnsi="Times New Roman" w:cs="Times New Roman"/>
          <w:lang w:val="it-IT"/>
        </w:rPr>
        <w:t xml:space="preserve"> all levels of education and training</w:t>
      </w:r>
      <w:r>
        <w:rPr>
          <w:rFonts w:ascii="Times New Roman" w:hAnsi="Times New Roman" w:cs="Times New Roman"/>
          <w:lang w:val="it-IT"/>
        </w:rPr>
        <w:t xml:space="preserve">. </w:t>
      </w:r>
      <w:proofErr w:type="gramStart"/>
      <w:r>
        <w:rPr>
          <w:rFonts w:ascii="Times New Roman" w:hAnsi="Times New Roman" w:cs="Times New Roman"/>
          <w:lang w:val="it-IT"/>
        </w:rPr>
        <w:t>Italian students, who participated to the Erasmus programme, reported to have gained higher level of Curiosity and Vigour</w:t>
      </w:r>
      <w:proofErr w:type="gramEnd"/>
      <w:r>
        <w:rPr>
          <w:rFonts w:ascii="Times New Roman" w:hAnsi="Times New Roman" w:cs="Times New Roman"/>
          <w:lang w:val="it-IT"/>
        </w:rPr>
        <w:t>. (</w:t>
      </w:r>
      <w:proofErr w:type="gramStart"/>
      <w:r>
        <w:rPr>
          <w:rFonts w:ascii="Times New Roman" w:hAnsi="Times New Roman" w:cs="Times New Roman"/>
          <w:lang w:val="it-IT"/>
        </w:rPr>
        <w:t>e.g</w:t>
      </w:r>
      <w:proofErr w:type="gramEnd"/>
      <w:r>
        <w:rPr>
          <w:rFonts w:ascii="Times New Roman" w:hAnsi="Times New Roman" w:cs="Times New Roman"/>
          <w:lang w:val="it-IT"/>
        </w:rPr>
        <w:t xml:space="preserve"> assessment 2)  </w:t>
      </w:r>
    </w:p>
    <w:p w14:paraId="29270355" w14:textId="77777777" w:rsidR="004D7B90" w:rsidRDefault="004D7B90" w:rsidP="004D7B90">
      <w:pPr>
        <w:spacing w:line="480" w:lineRule="auto"/>
        <w:jc w:val="both"/>
        <w:rPr>
          <w:rFonts w:ascii="Times New Roman" w:hAnsi="Times New Roman" w:cs="Times New Roman"/>
        </w:rPr>
      </w:pPr>
    </w:p>
    <w:p w14:paraId="7BD1B4D8" w14:textId="4694E163" w:rsidR="004D7B90" w:rsidRDefault="004D7B90" w:rsidP="004D7B90">
      <w:pPr>
        <w:spacing w:line="480" w:lineRule="auto"/>
        <w:jc w:val="both"/>
        <w:rPr>
          <w:rFonts w:ascii="Times New Roman" w:hAnsi="Times New Roman" w:cs="Times New Roman"/>
        </w:rPr>
      </w:pPr>
      <w:r>
        <w:rPr>
          <w:rFonts w:ascii="Times New Roman" w:hAnsi="Times New Roman" w:cs="Times New Roman"/>
        </w:rPr>
        <w:t>For what concerns the specific points of the LLP-Erasmus programme analyzed beforehand, the consistency evaluation confirms what we have previously proved:</w:t>
      </w:r>
    </w:p>
    <w:p w14:paraId="29233429" w14:textId="2B62C67D" w:rsidR="004D7B90" w:rsidRDefault="00770F8E" w:rsidP="004D7B90">
      <w:pPr>
        <w:pStyle w:val="Paragrafoelenco"/>
        <w:numPr>
          <w:ilvl w:val="0"/>
          <w:numId w:val="17"/>
        </w:numPr>
        <w:spacing w:line="480" w:lineRule="auto"/>
        <w:jc w:val="both"/>
        <w:rPr>
          <w:rFonts w:ascii="Times New Roman" w:hAnsi="Times New Roman" w:cs="Times New Roman"/>
        </w:rPr>
      </w:pPr>
      <w:r w:rsidRPr="00770F8E">
        <w:rPr>
          <w:rFonts w:ascii="Times New Roman" w:hAnsi="Times New Roman" w:cs="Times New Roman"/>
          <w:b/>
        </w:rPr>
        <w:t xml:space="preserve">The </w:t>
      </w:r>
      <w:r>
        <w:rPr>
          <w:rFonts w:ascii="Times New Roman" w:hAnsi="Times New Roman" w:cs="Times New Roman"/>
          <w:b/>
        </w:rPr>
        <w:t xml:space="preserve">Mobility System promoted by the </w:t>
      </w:r>
      <w:r w:rsidRPr="00770F8E">
        <w:rPr>
          <w:rFonts w:ascii="Times New Roman" w:hAnsi="Times New Roman" w:cs="Times New Roman"/>
          <w:b/>
        </w:rPr>
        <w:t xml:space="preserve">LLP-Erasmus programme </w:t>
      </w:r>
      <w:r>
        <w:rPr>
          <w:rFonts w:ascii="Times New Roman" w:hAnsi="Times New Roman" w:cs="Times New Roman"/>
          <w:b/>
        </w:rPr>
        <w:t xml:space="preserve">tends to </w:t>
      </w:r>
      <w:r w:rsidRPr="00770F8E">
        <w:rPr>
          <w:rFonts w:ascii="Times New Roman" w:hAnsi="Times New Roman" w:cs="Times New Roman"/>
          <w:b/>
        </w:rPr>
        <w:t>influences the unemployment rate</w:t>
      </w:r>
      <w:r>
        <w:rPr>
          <w:rFonts w:ascii="Times New Roman" w:hAnsi="Times New Roman" w:cs="Times New Roman"/>
        </w:rPr>
        <w:t xml:space="preserve">. </w:t>
      </w:r>
      <w:r w:rsidR="006B3BC8">
        <w:rPr>
          <w:rFonts w:ascii="Times New Roman" w:hAnsi="Times New Roman" w:cs="Times New Roman"/>
        </w:rPr>
        <w:t>Mobility experiences (study or placement opportunities) have a more than positive effect on long-term unemployment rate, reducing its share. (Assesment 1)</w:t>
      </w:r>
    </w:p>
    <w:p w14:paraId="40614B6F" w14:textId="65765B55" w:rsidR="00770F8E" w:rsidRDefault="00770F8E" w:rsidP="004D7B90">
      <w:pPr>
        <w:pStyle w:val="Paragrafoelenco"/>
        <w:numPr>
          <w:ilvl w:val="0"/>
          <w:numId w:val="17"/>
        </w:numPr>
        <w:spacing w:line="480" w:lineRule="auto"/>
        <w:jc w:val="both"/>
        <w:rPr>
          <w:rFonts w:ascii="Times New Roman" w:hAnsi="Times New Roman" w:cs="Times New Roman"/>
        </w:rPr>
      </w:pPr>
      <w:r>
        <w:rPr>
          <w:rFonts w:ascii="Times New Roman" w:hAnsi="Times New Roman" w:cs="Times New Roman"/>
          <w:b/>
        </w:rPr>
        <w:t>The Mobility System promoted by the LLP</w:t>
      </w:r>
      <w:r w:rsidRPr="00770F8E">
        <w:rPr>
          <w:rFonts w:ascii="Times New Roman" w:hAnsi="Times New Roman" w:cs="Times New Roman"/>
        </w:rPr>
        <w:t>-</w:t>
      </w:r>
      <w:r>
        <w:rPr>
          <w:rFonts w:ascii="Times New Roman" w:hAnsi="Times New Roman" w:cs="Times New Roman"/>
          <w:b/>
        </w:rPr>
        <w:t>Erasmus programme influences specific personal characteristics</w:t>
      </w:r>
      <w:r w:rsidR="006B3BC8">
        <w:rPr>
          <w:rFonts w:ascii="Times New Roman" w:hAnsi="Times New Roman" w:cs="Times New Roman"/>
        </w:rPr>
        <w:t>. Erasmus students perceive positive increase of specific skills required by the Italian labour market.</w:t>
      </w:r>
      <w:r w:rsidR="003C5D16">
        <w:rPr>
          <w:rFonts w:ascii="Times New Roman" w:hAnsi="Times New Roman" w:cs="Times New Roman"/>
        </w:rPr>
        <w:t xml:space="preserve"> (Assesment 2) </w:t>
      </w:r>
    </w:p>
    <w:p w14:paraId="4921C087" w14:textId="77777777" w:rsidR="006B3BC8" w:rsidRDefault="006B3BC8" w:rsidP="006B3BC8">
      <w:pPr>
        <w:spacing w:line="480" w:lineRule="auto"/>
        <w:jc w:val="both"/>
        <w:rPr>
          <w:rFonts w:ascii="Times New Roman" w:hAnsi="Times New Roman" w:cs="Times New Roman"/>
        </w:rPr>
      </w:pPr>
    </w:p>
    <w:p w14:paraId="727EC43E" w14:textId="77777777" w:rsidR="005D6668" w:rsidRDefault="005D6668" w:rsidP="006B3BC8">
      <w:pPr>
        <w:spacing w:line="480" w:lineRule="auto"/>
        <w:jc w:val="both"/>
        <w:rPr>
          <w:rFonts w:ascii="Times New Roman" w:hAnsi="Times New Roman" w:cs="Times New Roman"/>
        </w:rPr>
      </w:pPr>
    </w:p>
    <w:p w14:paraId="043B8074" w14:textId="77777777" w:rsidR="005D6668" w:rsidRDefault="005D6668" w:rsidP="006B3BC8">
      <w:pPr>
        <w:spacing w:line="480" w:lineRule="auto"/>
        <w:jc w:val="both"/>
        <w:rPr>
          <w:rFonts w:ascii="Times New Roman" w:hAnsi="Times New Roman" w:cs="Times New Roman"/>
        </w:rPr>
      </w:pPr>
    </w:p>
    <w:p w14:paraId="79BB946A" w14:textId="77777777" w:rsidR="005D6668" w:rsidRDefault="005D6668" w:rsidP="006B3BC8">
      <w:pPr>
        <w:spacing w:line="480" w:lineRule="auto"/>
        <w:jc w:val="both"/>
        <w:rPr>
          <w:rFonts w:ascii="Times New Roman" w:hAnsi="Times New Roman" w:cs="Times New Roman"/>
        </w:rPr>
      </w:pPr>
    </w:p>
    <w:p w14:paraId="2C39A224" w14:textId="77777777" w:rsidR="005D6668" w:rsidRDefault="005D6668" w:rsidP="006B3BC8">
      <w:pPr>
        <w:spacing w:line="480" w:lineRule="auto"/>
        <w:jc w:val="both"/>
        <w:rPr>
          <w:rFonts w:ascii="Times New Roman" w:hAnsi="Times New Roman" w:cs="Times New Roman"/>
        </w:rPr>
      </w:pPr>
    </w:p>
    <w:p w14:paraId="3A0E0DD4" w14:textId="77777777" w:rsidR="005D6668" w:rsidRDefault="005D6668" w:rsidP="006B3BC8">
      <w:pPr>
        <w:spacing w:line="480" w:lineRule="auto"/>
        <w:jc w:val="both"/>
        <w:rPr>
          <w:rFonts w:ascii="Times New Roman" w:hAnsi="Times New Roman" w:cs="Times New Roman"/>
        </w:rPr>
      </w:pPr>
    </w:p>
    <w:p w14:paraId="4835542F" w14:textId="77777777" w:rsidR="005D6668" w:rsidRDefault="005D6668" w:rsidP="006B3BC8">
      <w:pPr>
        <w:spacing w:line="480" w:lineRule="auto"/>
        <w:jc w:val="both"/>
        <w:rPr>
          <w:rFonts w:ascii="Times New Roman" w:hAnsi="Times New Roman" w:cs="Times New Roman"/>
        </w:rPr>
      </w:pPr>
    </w:p>
    <w:p w14:paraId="217DF22F" w14:textId="77777777" w:rsidR="005D6668" w:rsidRDefault="005D6668" w:rsidP="006B3BC8">
      <w:pPr>
        <w:spacing w:line="480" w:lineRule="auto"/>
        <w:jc w:val="both"/>
        <w:rPr>
          <w:rFonts w:ascii="Times New Roman" w:hAnsi="Times New Roman" w:cs="Times New Roman"/>
        </w:rPr>
      </w:pPr>
    </w:p>
    <w:p w14:paraId="598A507C" w14:textId="3B79B1EC" w:rsidR="005D6668" w:rsidRDefault="005D6668" w:rsidP="005D6668">
      <w:pPr>
        <w:spacing w:line="480" w:lineRule="auto"/>
        <w:jc w:val="both"/>
        <w:rPr>
          <w:rFonts w:ascii="Times New Roman" w:hAnsi="Times New Roman" w:cs="Times New Roman"/>
          <w:color w:val="1F497D" w:themeColor="text2"/>
        </w:rPr>
      </w:pPr>
      <w:r>
        <w:rPr>
          <w:rFonts w:ascii="Times New Roman" w:hAnsi="Times New Roman" w:cs="Times New Roman"/>
          <w:color w:val="1F497D" w:themeColor="text2"/>
        </w:rPr>
        <w:t>Literature review</w:t>
      </w:r>
    </w:p>
    <w:p w14:paraId="61B9FC41" w14:textId="6ADC53BE" w:rsidR="00F73CCE" w:rsidRDefault="00332EE7" w:rsidP="000E691E">
      <w:pPr>
        <w:spacing w:line="480" w:lineRule="auto"/>
        <w:jc w:val="both"/>
        <w:rPr>
          <w:rFonts w:ascii="Times New Roman" w:hAnsi="Times New Roman" w:cs="Times New Roman"/>
        </w:rPr>
      </w:pPr>
      <w:r>
        <w:rPr>
          <w:rFonts w:ascii="Times New Roman" w:hAnsi="Times New Roman" w:cs="Times New Roman"/>
        </w:rPr>
        <w:t>The purpose of this brief</w:t>
      </w:r>
      <w:r w:rsidR="00E8173E">
        <w:rPr>
          <w:rFonts w:ascii="Times New Roman" w:hAnsi="Times New Roman" w:cs="Times New Roman"/>
        </w:rPr>
        <w:t xml:space="preserve"> literature review</w:t>
      </w:r>
      <w:r w:rsidR="00F73CCE">
        <w:rPr>
          <w:rFonts w:ascii="Times New Roman" w:hAnsi="Times New Roman" w:cs="Times New Roman"/>
        </w:rPr>
        <w:t xml:space="preserve"> is to provide a</w:t>
      </w:r>
      <w:r>
        <w:rPr>
          <w:rFonts w:ascii="Times New Roman" w:hAnsi="Times New Roman" w:cs="Times New Roman"/>
        </w:rPr>
        <w:t xml:space="preserve"> range of academic papers, think-tank researches or private company evaluation reports, to our readers or whoelse interested in deepening his own knowledge regarding the positi</w:t>
      </w:r>
      <w:r w:rsidR="004B0848">
        <w:rPr>
          <w:rFonts w:ascii="Times New Roman" w:hAnsi="Times New Roman" w:cs="Times New Roman"/>
        </w:rPr>
        <w:t>ve effect of the LLP-Erasmus P</w:t>
      </w:r>
      <w:r>
        <w:rPr>
          <w:rFonts w:ascii="Times New Roman" w:hAnsi="Times New Roman" w:cs="Times New Roman"/>
        </w:rPr>
        <w:t xml:space="preserve">rogramme on the Italian student population. </w:t>
      </w:r>
      <w:r w:rsidR="00F73CCE">
        <w:rPr>
          <w:rFonts w:ascii="Times New Roman" w:hAnsi="Times New Roman" w:cs="Times New Roman"/>
        </w:rPr>
        <w:t>Nevertheless, we shall precise that most of the literature review available has been produced by National Agencies and European Institution</w:t>
      </w:r>
      <w:r w:rsidR="006D2E65">
        <w:rPr>
          <w:rFonts w:ascii="Times New Roman" w:hAnsi="Times New Roman" w:cs="Times New Roman"/>
        </w:rPr>
        <w:t>s</w:t>
      </w:r>
      <w:r w:rsidR="00F73CCE">
        <w:rPr>
          <w:rFonts w:ascii="Times New Roman" w:hAnsi="Times New Roman" w:cs="Times New Roman"/>
        </w:rPr>
        <w:t>, which are specifically aimed at collecting and analyzing data regarding the impact of this policy.</w:t>
      </w:r>
    </w:p>
    <w:p w14:paraId="23243DB9" w14:textId="73BB0C37" w:rsidR="00F73CCE" w:rsidRDefault="00F73CCE" w:rsidP="000E691E">
      <w:pPr>
        <w:spacing w:line="480" w:lineRule="auto"/>
        <w:jc w:val="both"/>
        <w:rPr>
          <w:rFonts w:ascii="Times New Roman" w:hAnsi="Times New Roman" w:cs="Times New Roman"/>
        </w:rPr>
      </w:pPr>
      <w:r>
        <w:rPr>
          <w:rFonts w:ascii="Times New Roman" w:hAnsi="Times New Roman" w:cs="Times New Roman"/>
        </w:rPr>
        <w:t>A shortly list of the most active abovementioned Italian institution is provided below:</w:t>
      </w:r>
    </w:p>
    <w:p w14:paraId="54781AA3" w14:textId="3C911714" w:rsidR="00F73CCE" w:rsidRPr="006D2E65" w:rsidRDefault="00F73CCE" w:rsidP="006D2E65">
      <w:pPr>
        <w:pStyle w:val="Paragrafoelenco"/>
        <w:numPr>
          <w:ilvl w:val="0"/>
          <w:numId w:val="18"/>
        </w:numPr>
        <w:spacing w:line="480" w:lineRule="auto"/>
        <w:jc w:val="both"/>
        <w:rPr>
          <w:rFonts w:ascii="Times New Roman" w:hAnsi="Times New Roman" w:cs="Times New Roman"/>
          <w:bCs/>
        </w:rPr>
      </w:pPr>
      <w:r w:rsidRPr="006D2E65">
        <w:rPr>
          <w:rFonts w:ascii="Times New Roman" w:hAnsi="Times New Roman" w:cs="Times New Roman"/>
        </w:rPr>
        <w:t>INDIRE (</w:t>
      </w:r>
      <w:r w:rsidRPr="006D2E65">
        <w:rPr>
          <w:rFonts w:ascii="Times New Roman" w:hAnsi="Times New Roman" w:cs="Times New Roman"/>
          <w:bCs/>
        </w:rPr>
        <w:t>National Institute for Documentation, Innovation and Educational Research</w:t>
      </w:r>
      <w:r w:rsidRPr="006D2E65">
        <w:rPr>
          <w:rFonts w:ascii="Times New Roman" w:hAnsi="Times New Roman" w:cs="Times New Roman"/>
          <w:b/>
          <w:bCs/>
        </w:rPr>
        <w:t>)</w:t>
      </w:r>
      <w:r w:rsidR="006D2E65" w:rsidRPr="006D2E65">
        <w:rPr>
          <w:rFonts w:ascii="Times New Roman" w:hAnsi="Times New Roman" w:cs="Times New Roman"/>
          <w:b/>
          <w:bCs/>
        </w:rPr>
        <w:t xml:space="preserve">. </w:t>
      </w:r>
      <w:r w:rsidR="006D2E65" w:rsidRPr="006D2E65">
        <w:rPr>
          <w:rFonts w:ascii="Times New Roman" w:hAnsi="Times New Roman" w:cs="Times New Roman"/>
          <w:bCs/>
        </w:rPr>
        <w:t>It</w:t>
      </w:r>
      <w:r w:rsidRPr="006D2E65">
        <w:rPr>
          <w:rFonts w:ascii="Times New Roman" w:hAnsi="Times New Roman" w:cs="Times New Roman"/>
          <w:bCs/>
        </w:rPr>
        <w:t xml:space="preserve"> is the Italian Ministry of Education’s oldest research organization</w:t>
      </w:r>
      <w:r w:rsidR="006D2E65" w:rsidRPr="006D2E65">
        <w:rPr>
          <w:rFonts w:ascii="Times New Roman" w:hAnsi="Times New Roman" w:cs="Times New Roman"/>
          <w:bCs/>
        </w:rPr>
        <w:t xml:space="preserve"> in Italy. Its</w:t>
      </w:r>
      <w:r w:rsidR="004B0848">
        <w:rPr>
          <w:rFonts w:ascii="Times New Roman" w:hAnsi="Times New Roman" w:cs="Times New Roman"/>
          <w:bCs/>
        </w:rPr>
        <w:t xml:space="preserve"> main activities are prompted at evaluating and investigating</w:t>
      </w:r>
      <w:r w:rsidR="006D2E65" w:rsidRPr="006D2E65">
        <w:rPr>
          <w:rFonts w:ascii="Times New Roman" w:hAnsi="Times New Roman" w:cs="Times New Roman"/>
          <w:bCs/>
        </w:rPr>
        <w:t xml:space="preserve"> educational trends in Italy and in the European landscape</w:t>
      </w:r>
      <w:r w:rsidR="004B0848">
        <w:rPr>
          <w:rFonts w:ascii="Times New Roman" w:hAnsi="Times New Roman" w:cs="Times New Roman"/>
          <w:bCs/>
        </w:rPr>
        <w:t>.</w:t>
      </w:r>
    </w:p>
    <w:p w14:paraId="01F737F0" w14:textId="7524C3DE" w:rsidR="006D2E65" w:rsidRDefault="006D2E65" w:rsidP="006D2E65">
      <w:pPr>
        <w:pStyle w:val="Paragrafoelenco"/>
        <w:numPr>
          <w:ilvl w:val="0"/>
          <w:numId w:val="18"/>
        </w:numPr>
        <w:spacing w:line="480" w:lineRule="auto"/>
        <w:jc w:val="both"/>
        <w:rPr>
          <w:rFonts w:ascii="Times New Roman" w:hAnsi="Times New Roman" w:cs="Times New Roman"/>
        </w:rPr>
      </w:pPr>
      <w:r>
        <w:rPr>
          <w:rFonts w:ascii="Times New Roman" w:hAnsi="Times New Roman" w:cs="Times New Roman"/>
        </w:rPr>
        <w:t>INAPP (National Institute for Public Policy Analysis). Public institution that monitors the impact of national policies related to the labour market and the educational system in Italy</w:t>
      </w:r>
      <w:r w:rsidR="004B0848">
        <w:rPr>
          <w:rFonts w:ascii="Times New Roman" w:hAnsi="Times New Roman" w:cs="Times New Roman"/>
        </w:rPr>
        <w:t>.</w:t>
      </w:r>
    </w:p>
    <w:p w14:paraId="252F2CC3" w14:textId="5162398F" w:rsidR="004B0848" w:rsidRPr="004B0848" w:rsidRDefault="006D2E65" w:rsidP="004B0848">
      <w:pPr>
        <w:pStyle w:val="Paragrafoelenco"/>
        <w:numPr>
          <w:ilvl w:val="0"/>
          <w:numId w:val="18"/>
        </w:numPr>
        <w:spacing w:line="480" w:lineRule="auto"/>
        <w:jc w:val="both"/>
        <w:rPr>
          <w:rFonts w:ascii="Times New Roman" w:hAnsi="Times New Roman" w:cs="Times New Roman"/>
        </w:rPr>
      </w:pPr>
      <w:r>
        <w:rPr>
          <w:rFonts w:ascii="Times New Roman" w:hAnsi="Times New Roman" w:cs="Times New Roman"/>
        </w:rPr>
        <w:t>Agenzia Nazionale Giovani:</w:t>
      </w:r>
      <w:r w:rsidR="004B0848">
        <w:rPr>
          <w:rFonts w:ascii="Times New Roman" w:hAnsi="Times New Roman" w:cs="Times New Roman"/>
        </w:rPr>
        <w:t xml:space="preserve"> (National Youth Agency). Public agency directly coordinated by the Italian Presidency of the Council of Ministry.</w:t>
      </w:r>
    </w:p>
    <w:p w14:paraId="509E3B7D" w14:textId="77777777" w:rsidR="000426B6" w:rsidRDefault="000426B6" w:rsidP="000E691E">
      <w:pPr>
        <w:spacing w:line="480" w:lineRule="auto"/>
        <w:jc w:val="both"/>
        <w:rPr>
          <w:rFonts w:ascii="Times New Roman" w:hAnsi="Times New Roman" w:cs="Times New Roman"/>
        </w:rPr>
      </w:pPr>
    </w:p>
    <w:p w14:paraId="25DFD731" w14:textId="373E14F0" w:rsidR="00F73CCE" w:rsidRDefault="002958E1" w:rsidP="000E691E">
      <w:pPr>
        <w:spacing w:line="480" w:lineRule="auto"/>
        <w:jc w:val="both"/>
        <w:rPr>
          <w:rFonts w:ascii="Times New Roman" w:hAnsi="Times New Roman" w:cs="Times New Roman"/>
        </w:rPr>
      </w:pPr>
      <w:r>
        <w:rPr>
          <w:rFonts w:ascii="Times New Roman" w:hAnsi="Times New Roman" w:cs="Times New Roman"/>
        </w:rPr>
        <w:t>All these institutions have produced reliable and interesting reports and analysis, which have been our starting point in assessing the impact of the LLP-Erasmus programme in Italy.</w:t>
      </w:r>
    </w:p>
    <w:p w14:paraId="596E94F1" w14:textId="77777777" w:rsidR="002958E1" w:rsidRDefault="002958E1" w:rsidP="000E691E">
      <w:pPr>
        <w:spacing w:line="480" w:lineRule="auto"/>
        <w:jc w:val="both"/>
        <w:rPr>
          <w:rFonts w:ascii="Times New Roman" w:hAnsi="Times New Roman" w:cs="Times New Roman"/>
        </w:rPr>
      </w:pPr>
    </w:p>
    <w:p w14:paraId="493AB025" w14:textId="31E21188" w:rsidR="005407D9" w:rsidRDefault="004B0848" w:rsidP="000E691E">
      <w:pPr>
        <w:spacing w:line="480" w:lineRule="auto"/>
        <w:jc w:val="both"/>
        <w:rPr>
          <w:rFonts w:ascii="Times New Roman" w:hAnsi="Times New Roman" w:cs="Times New Roman"/>
        </w:rPr>
      </w:pPr>
      <w:r>
        <w:rPr>
          <w:rFonts w:ascii="Times New Roman" w:hAnsi="Times New Roman" w:cs="Times New Roman"/>
        </w:rPr>
        <w:t xml:space="preserve">For what regards published </w:t>
      </w:r>
      <w:r w:rsidR="00F73CCE">
        <w:rPr>
          <w:rFonts w:ascii="Times New Roman" w:hAnsi="Times New Roman" w:cs="Times New Roman"/>
        </w:rPr>
        <w:t>paper</w:t>
      </w:r>
      <w:r>
        <w:rPr>
          <w:rFonts w:ascii="Times New Roman" w:hAnsi="Times New Roman" w:cs="Times New Roman"/>
        </w:rPr>
        <w:t xml:space="preserve">s and researches on this topic, </w:t>
      </w:r>
      <w:r w:rsidR="005407D9">
        <w:rPr>
          <w:rFonts w:ascii="Times New Roman" w:hAnsi="Times New Roman" w:cs="Times New Roman"/>
        </w:rPr>
        <w:t>the existing literature in Italian language is little and limited to articles</w:t>
      </w:r>
      <w:r w:rsidR="00835BCA">
        <w:rPr>
          <w:rFonts w:ascii="Times New Roman" w:hAnsi="Times New Roman" w:cs="Times New Roman"/>
        </w:rPr>
        <w:t>,</w:t>
      </w:r>
      <w:r w:rsidR="005407D9">
        <w:rPr>
          <w:rFonts w:ascii="Times New Roman" w:hAnsi="Times New Roman" w:cs="Times New Roman"/>
        </w:rPr>
        <w:t xml:space="preserve"> as the main duty to evaluate the programme is entrusted to the </w:t>
      </w:r>
      <w:r w:rsidR="000426B6">
        <w:rPr>
          <w:rFonts w:ascii="Times New Roman" w:hAnsi="Times New Roman" w:cs="Times New Roman"/>
        </w:rPr>
        <w:t>analysis</w:t>
      </w:r>
      <w:r w:rsidR="005407D9">
        <w:rPr>
          <w:rFonts w:ascii="Times New Roman" w:hAnsi="Times New Roman" w:cs="Times New Roman"/>
        </w:rPr>
        <w:t xml:space="preserve"> by the above</w:t>
      </w:r>
      <w:r w:rsidR="00835BCA">
        <w:rPr>
          <w:rFonts w:ascii="Times New Roman" w:hAnsi="Times New Roman" w:cs="Times New Roman"/>
        </w:rPr>
        <w:t>-</w:t>
      </w:r>
      <w:r w:rsidR="005407D9">
        <w:rPr>
          <w:rFonts w:ascii="Times New Roman" w:hAnsi="Times New Roman" w:cs="Times New Roman"/>
        </w:rPr>
        <w:t>listed agencies.</w:t>
      </w:r>
    </w:p>
    <w:p w14:paraId="065E4E52" w14:textId="08B4C8B3" w:rsidR="00A56749" w:rsidRDefault="005407D9" w:rsidP="00A56749">
      <w:pPr>
        <w:spacing w:line="480" w:lineRule="auto"/>
        <w:jc w:val="both"/>
        <w:rPr>
          <w:rFonts w:ascii="Times New Roman" w:hAnsi="Times New Roman"/>
          <w:bCs/>
        </w:rPr>
      </w:pPr>
      <w:r>
        <w:rPr>
          <w:rFonts w:ascii="Times New Roman" w:hAnsi="Times New Roman" w:cs="Times New Roman"/>
        </w:rPr>
        <w:t xml:space="preserve">By the way, </w:t>
      </w:r>
      <w:r w:rsidR="004B0848">
        <w:rPr>
          <w:rFonts w:ascii="Times New Roman" w:hAnsi="Times New Roman" w:cs="Times New Roman"/>
        </w:rPr>
        <w:t>we would lik</w:t>
      </w:r>
      <w:r w:rsidR="00A56749">
        <w:rPr>
          <w:rFonts w:ascii="Times New Roman" w:hAnsi="Times New Roman" w:cs="Times New Roman"/>
        </w:rPr>
        <w:t xml:space="preserve">e to underline the interesting </w:t>
      </w:r>
      <w:r w:rsidR="000426B6">
        <w:rPr>
          <w:rFonts w:ascii="Times New Roman" w:hAnsi="Times New Roman" w:cs="Times New Roman"/>
        </w:rPr>
        <w:t xml:space="preserve">document </w:t>
      </w:r>
      <w:r w:rsidR="00A56749">
        <w:rPr>
          <w:rFonts w:ascii="Times New Roman" w:hAnsi="Times New Roman" w:cs="Times New Roman"/>
        </w:rPr>
        <w:t>written by Luca Raffini from the Department of Political and Social Sciences of the University of Florence. In his paper “</w:t>
      </w:r>
      <w:r w:rsidR="00A56749" w:rsidRPr="00A56749">
        <w:rPr>
          <w:rFonts w:ascii="Times New Roman" w:hAnsi="Times New Roman"/>
          <w:bCs/>
          <w:i/>
        </w:rPr>
        <w:t>When the Eramus generation meets the precarious generation. The transnational mobility of italian and spanish youth</w:t>
      </w:r>
      <w:r w:rsidR="00A56749">
        <w:rPr>
          <w:rFonts w:ascii="Times New Roman" w:hAnsi="Times New Roman"/>
          <w:bCs/>
        </w:rPr>
        <w:t>”, mobility is investigated “</w:t>
      </w:r>
      <w:r w:rsidR="00A56749" w:rsidRPr="00A56749">
        <w:rPr>
          <w:rFonts w:ascii="Times New Roman" w:hAnsi="Times New Roman"/>
          <w:bCs/>
          <w:i/>
        </w:rPr>
        <w:t>as an obligation, more than a choice, and as a form of brain drain from Southern to Central and Northern European countries, more that a carrier of horizontal europeanization</w:t>
      </w:r>
      <w:r w:rsidR="00A56749">
        <w:rPr>
          <w:rFonts w:ascii="Times New Roman" w:hAnsi="Times New Roman"/>
          <w:bCs/>
        </w:rPr>
        <w:t>”.</w:t>
      </w:r>
    </w:p>
    <w:p w14:paraId="624546EF" w14:textId="23929A99" w:rsidR="00A56749" w:rsidRDefault="00A56749" w:rsidP="00A56749">
      <w:pPr>
        <w:spacing w:line="480" w:lineRule="auto"/>
        <w:jc w:val="both"/>
        <w:rPr>
          <w:rFonts w:ascii="Times New Roman" w:hAnsi="Times New Roman"/>
          <w:bCs/>
        </w:rPr>
      </w:pPr>
      <w:r>
        <w:rPr>
          <w:rFonts w:ascii="Times New Roman" w:hAnsi="Times New Roman"/>
          <w:bCs/>
        </w:rPr>
        <w:t>Moreover,</w:t>
      </w:r>
      <w:r w:rsidRPr="00A56749">
        <w:rPr>
          <w:rFonts w:ascii="Times New Roman" w:hAnsi="Times New Roman"/>
          <w:bCs/>
        </w:rPr>
        <w:t xml:space="preserve"> </w:t>
      </w:r>
      <w:r>
        <w:rPr>
          <w:rFonts w:ascii="Times New Roman" w:hAnsi="Times New Roman"/>
          <w:bCs/>
        </w:rPr>
        <w:t>his precise analysis supports our assessment on the impact of the LLP-Erasmus program</w:t>
      </w:r>
      <w:r w:rsidR="00835BCA">
        <w:rPr>
          <w:rFonts w:ascii="Times New Roman" w:hAnsi="Times New Roman"/>
          <w:bCs/>
        </w:rPr>
        <w:t>me on the I</w:t>
      </w:r>
      <w:r>
        <w:rPr>
          <w:rFonts w:ascii="Times New Roman" w:hAnsi="Times New Roman"/>
          <w:bCs/>
        </w:rPr>
        <w:t>talian youth both regarding the unemployment rate and the increase of job-related skills.</w:t>
      </w:r>
    </w:p>
    <w:p w14:paraId="2635D74A" w14:textId="4A419EE5" w:rsidR="00A56749" w:rsidRDefault="00A56749" w:rsidP="00A56749">
      <w:pPr>
        <w:spacing w:line="480" w:lineRule="auto"/>
        <w:jc w:val="both"/>
        <w:rPr>
          <w:rFonts w:ascii="Times New Roman" w:hAnsi="Times New Roman"/>
          <w:bCs/>
        </w:rPr>
      </w:pPr>
      <w:proofErr w:type="gramStart"/>
      <w:r>
        <w:rPr>
          <w:rFonts w:ascii="Times New Roman" w:hAnsi="Times New Roman"/>
          <w:bCs/>
        </w:rPr>
        <w:t>Further reports have</w:t>
      </w:r>
      <w:r w:rsidR="00835BCA">
        <w:rPr>
          <w:rFonts w:ascii="Times New Roman" w:hAnsi="Times New Roman"/>
          <w:bCs/>
        </w:rPr>
        <w:t xml:space="preserve"> been published by a well-known I</w:t>
      </w:r>
      <w:r>
        <w:rPr>
          <w:rFonts w:ascii="Times New Roman" w:hAnsi="Times New Roman"/>
          <w:bCs/>
        </w:rPr>
        <w:t>talian newspaper, “Il Sole 24</w:t>
      </w:r>
      <w:r w:rsidR="00835BCA">
        <w:rPr>
          <w:rFonts w:ascii="Times New Roman" w:hAnsi="Times New Roman"/>
          <w:bCs/>
        </w:rPr>
        <w:t xml:space="preserve"> ore</w:t>
      </w:r>
      <w:r>
        <w:rPr>
          <w:rFonts w:ascii="Times New Roman" w:hAnsi="Times New Roman"/>
          <w:bCs/>
        </w:rPr>
        <w:t>” on its online section dedicated to university and research</w:t>
      </w:r>
      <w:proofErr w:type="gramEnd"/>
      <w:r w:rsidR="00835BCA">
        <w:rPr>
          <w:rFonts w:ascii="Times New Roman" w:hAnsi="Times New Roman"/>
          <w:bCs/>
        </w:rPr>
        <w:t>. The “</w:t>
      </w:r>
      <w:r w:rsidR="00835BCA">
        <w:rPr>
          <w:rFonts w:ascii="Times New Roman" w:hAnsi="Times New Roman"/>
          <w:bCs/>
          <w:i/>
        </w:rPr>
        <w:t xml:space="preserve">Erasmus programme impact on life choices” </w:t>
      </w:r>
      <w:r w:rsidR="00835BCA">
        <w:rPr>
          <w:rFonts w:ascii="Times New Roman" w:hAnsi="Times New Roman"/>
          <w:bCs/>
        </w:rPr>
        <w:t xml:space="preserve">report emphasizes how taking part to this programme could strongly influence personal choices regarding one’s own future, career and even private life. </w:t>
      </w:r>
    </w:p>
    <w:p w14:paraId="5279A3B0" w14:textId="77777777" w:rsidR="00835BCA" w:rsidRDefault="00835BCA" w:rsidP="00A56749">
      <w:pPr>
        <w:spacing w:line="480" w:lineRule="auto"/>
        <w:jc w:val="both"/>
        <w:rPr>
          <w:rFonts w:ascii="Times New Roman" w:hAnsi="Times New Roman"/>
          <w:bCs/>
        </w:rPr>
      </w:pPr>
    </w:p>
    <w:p w14:paraId="1F897161" w14:textId="57A38FD2" w:rsidR="00835BCA" w:rsidRDefault="00835BCA" w:rsidP="00A56749">
      <w:pPr>
        <w:spacing w:line="480" w:lineRule="auto"/>
        <w:jc w:val="both"/>
        <w:rPr>
          <w:rFonts w:ascii="Times New Roman" w:hAnsi="Times New Roman"/>
          <w:bCs/>
        </w:rPr>
      </w:pPr>
      <w:r>
        <w:rPr>
          <w:rFonts w:ascii="Times New Roman" w:hAnsi="Times New Roman"/>
          <w:bCs/>
        </w:rPr>
        <w:t>The policy we have chosen entails so many aspects that it is actually impossible to cover all of them in a single eva</w:t>
      </w:r>
      <w:r w:rsidR="00AD365E">
        <w:rPr>
          <w:rFonts w:ascii="Times New Roman" w:hAnsi="Times New Roman"/>
          <w:bCs/>
        </w:rPr>
        <w:t>luation. Concluding this report</w:t>
      </w:r>
      <w:r>
        <w:rPr>
          <w:rFonts w:ascii="Times New Roman" w:hAnsi="Times New Roman"/>
          <w:bCs/>
        </w:rPr>
        <w:t xml:space="preserve"> </w:t>
      </w:r>
      <w:r w:rsidR="00AD365E">
        <w:rPr>
          <w:rFonts w:ascii="Times New Roman" w:hAnsi="Times New Roman"/>
          <w:bCs/>
        </w:rPr>
        <w:t xml:space="preserve">we hope to have given, on one side, a comprehensive overview of the part of the policy we have analyzed; on the other, we wish and suggest that further research will be conducted on the other numerous aspects of the Erasmus impact on the Italian student population. </w:t>
      </w:r>
    </w:p>
    <w:p w14:paraId="4339140F" w14:textId="77777777" w:rsidR="00835BCA" w:rsidRDefault="00835BCA" w:rsidP="00A56749">
      <w:pPr>
        <w:spacing w:line="480" w:lineRule="auto"/>
        <w:jc w:val="both"/>
        <w:rPr>
          <w:rFonts w:ascii="Times New Roman" w:hAnsi="Times New Roman"/>
          <w:bCs/>
        </w:rPr>
      </w:pPr>
    </w:p>
    <w:p w14:paraId="2BAC6241" w14:textId="32AB83E0" w:rsidR="00A56749" w:rsidRPr="00A56749" w:rsidRDefault="00A56749" w:rsidP="00A56749">
      <w:pPr>
        <w:spacing w:line="480" w:lineRule="auto"/>
        <w:jc w:val="both"/>
        <w:rPr>
          <w:rFonts w:ascii="Times New Roman" w:hAnsi="Times New Roman"/>
        </w:rPr>
      </w:pPr>
    </w:p>
    <w:p w14:paraId="29DE3E04" w14:textId="4244BECB" w:rsidR="006F301E" w:rsidRDefault="006F301E" w:rsidP="000E691E">
      <w:pPr>
        <w:spacing w:line="480" w:lineRule="auto"/>
        <w:jc w:val="both"/>
        <w:rPr>
          <w:rFonts w:ascii="Times New Roman" w:hAnsi="Times New Roman" w:cs="Times New Roman"/>
        </w:rPr>
      </w:pPr>
    </w:p>
    <w:p w14:paraId="4A002B57" w14:textId="77777777" w:rsidR="000F63D4" w:rsidRDefault="000F63D4" w:rsidP="000E691E">
      <w:pPr>
        <w:spacing w:line="480" w:lineRule="auto"/>
        <w:jc w:val="both"/>
        <w:rPr>
          <w:rFonts w:ascii="Times New Roman" w:hAnsi="Times New Roman" w:cs="Times New Roman"/>
        </w:rPr>
      </w:pPr>
    </w:p>
    <w:p w14:paraId="038B7ACE" w14:textId="77777777" w:rsidR="000F63D4" w:rsidRDefault="000F63D4" w:rsidP="000E691E">
      <w:pPr>
        <w:spacing w:line="480" w:lineRule="auto"/>
        <w:jc w:val="both"/>
        <w:rPr>
          <w:rFonts w:ascii="Times New Roman" w:hAnsi="Times New Roman" w:cs="Times New Roman"/>
        </w:rPr>
      </w:pPr>
    </w:p>
    <w:p w14:paraId="18F2EE48" w14:textId="77777777" w:rsidR="000F63D4" w:rsidRDefault="000F63D4" w:rsidP="000E691E">
      <w:pPr>
        <w:spacing w:line="480" w:lineRule="auto"/>
        <w:jc w:val="both"/>
        <w:rPr>
          <w:rFonts w:ascii="Times New Roman" w:hAnsi="Times New Roman" w:cs="Times New Roman"/>
        </w:rPr>
      </w:pPr>
    </w:p>
    <w:p w14:paraId="715DE324" w14:textId="5C0CC829" w:rsidR="000F63D4" w:rsidRDefault="000F63D4" w:rsidP="000F63D4">
      <w:pPr>
        <w:pStyle w:val="Titolosommario"/>
        <w:tabs>
          <w:tab w:val="left" w:pos="1090"/>
        </w:tabs>
        <w:spacing w:line="480" w:lineRule="auto"/>
        <w:jc w:val="both"/>
        <w:rPr>
          <w:rFonts w:ascii="Times New Roman" w:hAnsi="Times New Roman" w:cs="Times New Roman"/>
          <w:color w:val="1F497D" w:themeColor="text2"/>
          <w:szCs w:val="24"/>
        </w:rPr>
      </w:pPr>
      <w:r>
        <w:rPr>
          <w:rFonts w:ascii="Times New Roman" w:hAnsi="Times New Roman" w:cs="Times New Roman"/>
          <w:color w:val="1F497D" w:themeColor="text2"/>
          <w:szCs w:val="24"/>
        </w:rPr>
        <w:t>Bibliography</w:t>
      </w:r>
    </w:p>
    <w:p w14:paraId="76B2B685" w14:textId="3F0BE3E6" w:rsidR="00010452" w:rsidRPr="00857AE7" w:rsidRDefault="00010452" w:rsidP="00010452">
      <w:pPr>
        <w:rPr>
          <w:rFonts w:ascii="Times New Roman" w:hAnsi="Times New Roman" w:cs="Times New Roman"/>
          <w:bCs/>
        </w:rPr>
      </w:pPr>
      <w:r w:rsidRPr="00857AE7">
        <w:rPr>
          <w:rFonts w:ascii="Times New Roman" w:hAnsi="Times New Roman" w:cs="Times New Roman"/>
        </w:rPr>
        <w:t xml:space="preserve">Bruno, Eugenio. </w:t>
      </w:r>
      <w:r w:rsidRPr="00857AE7">
        <w:rPr>
          <w:rFonts w:ascii="Times New Roman" w:hAnsi="Times New Roman" w:cs="Times New Roman"/>
          <w:bCs/>
          <w:i/>
        </w:rPr>
        <w:t xml:space="preserve">Giovani, competenti e occupati: ecco </w:t>
      </w:r>
      <w:proofErr w:type="gramStart"/>
      <w:r w:rsidRPr="00857AE7">
        <w:rPr>
          <w:rFonts w:ascii="Times New Roman" w:hAnsi="Times New Roman" w:cs="Times New Roman"/>
          <w:bCs/>
          <w:i/>
        </w:rPr>
        <w:t>il</w:t>
      </w:r>
      <w:proofErr w:type="gramEnd"/>
      <w:r w:rsidRPr="00857AE7">
        <w:rPr>
          <w:rFonts w:ascii="Times New Roman" w:hAnsi="Times New Roman" w:cs="Times New Roman"/>
          <w:bCs/>
          <w:i/>
        </w:rPr>
        <w:t xml:space="preserve"> ritratto della generazione Erasmus,</w:t>
      </w:r>
      <w:r w:rsidRPr="00857AE7">
        <w:rPr>
          <w:rFonts w:ascii="Times New Roman" w:hAnsi="Times New Roman" w:cs="Times New Roman"/>
          <w:bCs/>
        </w:rPr>
        <w:t xml:space="preserve"> 9/23/2014. </w:t>
      </w:r>
      <w:hyperlink r:id="rId17" w:history="1">
        <w:r w:rsidRPr="00857AE7">
          <w:rPr>
            <w:rStyle w:val="Collegamentoipertestuale"/>
            <w:rFonts w:ascii="Times New Roman" w:hAnsi="Times New Roman" w:cs="Times New Roman"/>
            <w:bCs/>
          </w:rPr>
          <w:t>http://www.scuola24.ilsole24ore.com/art/universita-e-ricerca/2014-09-22/giovani-competenti-e-occupati-e-ritratto-generazione-erasmus--172805.php?uuid=AB0h78vB</w:t>
        </w:r>
      </w:hyperlink>
    </w:p>
    <w:p w14:paraId="6CD98A27" w14:textId="77777777" w:rsidR="00010452" w:rsidRPr="00857AE7" w:rsidRDefault="00010452" w:rsidP="00010452">
      <w:pPr>
        <w:rPr>
          <w:rFonts w:ascii="Times New Roman" w:hAnsi="Times New Roman" w:cs="Times New Roman"/>
          <w:bCs/>
        </w:rPr>
      </w:pPr>
    </w:p>
    <w:p w14:paraId="0FCCACE9" w14:textId="77777777" w:rsidR="00885B12" w:rsidRPr="00857AE7" w:rsidRDefault="00885B12" w:rsidP="00885B12">
      <w:pPr>
        <w:widowControl w:val="0"/>
        <w:autoSpaceDE w:val="0"/>
        <w:autoSpaceDN w:val="0"/>
        <w:adjustRightInd w:val="0"/>
        <w:spacing w:after="240" w:line="360" w:lineRule="atLeast"/>
        <w:rPr>
          <w:rFonts w:ascii="Times New Roman" w:hAnsi="Times New Roman" w:cs="Times New Roman"/>
          <w:color w:val="000000"/>
          <w:szCs w:val="32"/>
          <w:lang w:val="it-IT"/>
        </w:rPr>
      </w:pPr>
      <w:proofErr w:type="gramStart"/>
      <w:r w:rsidRPr="00857AE7">
        <w:rPr>
          <w:rFonts w:ascii="Times New Roman" w:hAnsi="Times New Roman" w:cs="Times New Roman"/>
          <w:color w:val="000000"/>
          <w:szCs w:val="32"/>
          <w:lang w:val="it-IT"/>
        </w:rPr>
        <w:t xml:space="preserve">CNVSU, </w:t>
      </w:r>
      <w:r w:rsidRPr="00857AE7">
        <w:rPr>
          <w:rFonts w:ascii="Times New Roman" w:hAnsi="Times New Roman" w:cs="Times New Roman"/>
          <w:i/>
          <w:iCs/>
          <w:color w:val="000000"/>
          <w:szCs w:val="32"/>
          <w:lang w:val="it-IT"/>
        </w:rPr>
        <w:t>Rapporto sullo stato del sistema universitario 2005</w:t>
      </w:r>
      <w:r w:rsidRPr="00857AE7">
        <w:rPr>
          <w:rFonts w:ascii="Times New Roman" w:hAnsi="Times New Roman" w:cs="Times New Roman"/>
          <w:color w:val="000000"/>
          <w:szCs w:val="32"/>
          <w:lang w:val="it-IT"/>
        </w:rPr>
        <w:t>, Rome: CNVSU (</w:t>
      </w:r>
      <w:r w:rsidRPr="00857AE7">
        <w:rPr>
          <w:rFonts w:ascii="Times New Roman" w:hAnsi="Times New Roman" w:cs="Times New Roman"/>
          <w:color w:val="0B4CB4"/>
          <w:szCs w:val="32"/>
          <w:lang w:val="it-IT"/>
        </w:rPr>
        <w:t>http://www.cnvsu.it)</w:t>
      </w:r>
      <w:proofErr w:type="gramEnd"/>
      <w:r w:rsidRPr="00857AE7">
        <w:rPr>
          <w:rFonts w:ascii="Times New Roman" w:hAnsi="Times New Roman" w:cs="Times New Roman"/>
          <w:color w:val="000000"/>
          <w:szCs w:val="32"/>
          <w:lang w:val="it-IT"/>
        </w:rPr>
        <w:t xml:space="preserve">. (2001-2011) </w:t>
      </w:r>
    </w:p>
    <w:p w14:paraId="3FA46EAD" w14:textId="77777777" w:rsidR="00885B12" w:rsidRDefault="00885B12" w:rsidP="00885B12">
      <w:pPr>
        <w:widowControl w:val="0"/>
        <w:autoSpaceDE w:val="0"/>
        <w:autoSpaceDN w:val="0"/>
        <w:adjustRightInd w:val="0"/>
        <w:spacing w:after="240" w:line="360" w:lineRule="atLeast"/>
        <w:rPr>
          <w:rFonts w:ascii="Times New Roman" w:hAnsi="Times New Roman" w:cs="Times New Roman"/>
          <w:color w:val="000000"/>
          <w:szCs w:val="32"/>
          <w:lang w:val="it-IT"/>
        </w:rPr>
      </w:pPr>
      <w:r w:rsidRPr="00857AE7">
        <w:rPr>
          <w:rFonts w:ascii="Times New Roman" w:hAnsi="Times New Roman" w:cs="Times New Roman"/>
          <w:color w:val="000000"/>
          <w:szCs w:val="32"/>
          <w:lang w:val="it-IT"/>
        </w:rPr>
        <w:t xml:space="preserve">Eco, Umberto. </w:t>
      </w:r>
      <w:proofErr w:type="gramStart"/>
      <w:r w:rsidRPr="00857AE7">
        <w:rPr>
          <w:rFonts w:ascii="Times New Roman" w:hAnsi="Times New Roman" w:cs="Times New Roman"/>
          <w:i/>
          <w:iCs/>
          <w:color w:val="000000"/>
          <w:szCs w:val="32"/>
          <w:lang w:val="it-IT"/>
        </w:rPr>
        <w:t>Il paese dei dottori laureati al parcheggio</w:t>
      </w:r>
      <w:proofErr w:type="gramEnd"/>
      <w:r w:rsidRPr="00857AE7">
        <w:rPr>
          <w:rFonts w:ascii="Times New Roman" w:hAnsi="Times New Roman" w:cs="Times New Roman"/>
          <w:color w:val="000000"/>
          <w:szCs w:val="32"/>
          <w:lang w:val="it-IT"/>
        </w:rPr>
        <w:t xml:space="preserve">. La Repubblica, 10/15/2010. </w:t>
      </w:r>
    </w:p>
    <w:p w14:paraId="6C3AB5B1" w14:textId="0D8B6455" w:rsidR="00E76ADB" w:rsidRDefault="00E76ADB" w:rsidP="00885B12">
      <w:pPr>
        <w:widowControl w:val="0"/>
        <w:autoSpaceDE w:val="0"/>
        <w:autoSpaceDN w:val="0"/>
        <w:adjustRightInd w:val="0"/>
        <w:spacing w:after="240" w:line="360" w:lineRule="atLeast"/>
        <w:rPr>
          <w:rFonts w:ascii="Times New Roman" w:hAnsi="Times New Roman" w:cs="Times New Roman"/>
          <w:color w:val="000000"/>
          <w:szCs w:val="32"/>
          <w:lang w:val="it-IT"/>
        </w:rPr>
      </w:pPr>
      <w:r>
        <w:rPr>
          <w:rFonts w:ascii="Times New Roman" w:hAnsi="Times New Roman" w:cs="Times New Roman"/>
          <w:color w:val="000000"/>
          <w:szCs w:val="32"/>
          <w:lang w:val="it-IT"/>
        </w:rPr>
        <w:t xml:space="preserve">European Commission. </w:t>
      </w:r>
      <w:r>
        <w:rPr>
          <w:rFonts w:ascii="Times New Roman" w:hAnsi="Times New Roman" w:cs="Times New Roman"/>
          <w:i/>
          <w:color w:val="000000"/>
          <w:szCs w:val="32"/>
          <w:lang w:val="it-IT"/>
        </w:rPr>
        <w:t>Erasmus e il suo bilancio</w:t>
      </w:r>
      <w:proofErr w:type="gramStart"/>
      <w:r>
        <w:rPr>
          <w:rFonts w:ascii="Times New Roman" w:hAnsi="Times New Roman" w:cs="Times New Roman"/>
          <w:i/>
          <w:color w:val="000000"/>
          <w:szCs w:val="32"/>
          <w:lang w:val="it-IT"/>
        </w:rPr>
        <w:t>:</w:t>
      </w:r>
      <w:proofErr w:type="gramEnd"/>
      <w:r>
        <w:rPr>
          <w:rFonts w:ascii="Times New Roman" w:hAnsi="Times New Roman" w:cs="Times New Roman"/>
          <w:i/>
          <w:color w:val="000000"/>
          <w:szCs w:val="32"/>
          <w:lang w:val="it-IT"/>
        </w:rPr>
        <w:t>domande frequenti.</w:t>
      </w:r>
      <w:r>
        <w:rPr>
          <w:rFonts w:ascii="Times New Roman" w:hAnsi="Times New Roman" w:cs="Times New Roman"/>
          <w:color w:val="000000"/>
          <w:szCs w:val="32"/>
          <w:lang w:val="it-IT"/>
        </w:rPr>
        <w:t xml:space="preserve"> </w:t>
      </w:r>
      <w:proofErr w:type="gramStart"/>
      <w:r>
        <w:rPr>
          <w:rFonts w:ascii="Times New Roman" w:hAnsi="Times New Roman" w:cs="Times New Roman"/>
          <w:color w:val="000000"/>
          <w:szCs w:val="32"/>
          <w:lang w:val="it-IT"/>
        </w:rPr>
        <w:t>Press Release</w:t>
      </w:r>
      <w:proofErr w:type="gramEnd"/>
      <w:r>
        <w:rPr>
          <w:rFonts w:ascii="Times New Roman" w:hAnsi="Times New Roman" w:cs="Times New Roman"/>
          <w:color w:val="000000"/>
          <w:szCs w:val="32"/>
          <w:lang w:val="it-IT"/>
        </w:rPr>
        <w:t xml:space="preserve"> Database, 10/16/2012</w:t>
      </w:r>
      <w:r w:rsidR="002F3389">
        <w:rPr>
          <w:rFonts w:ascii="Times New Roman" w:hAnsi="Times New Roman" w:cs="Times New Roman"/>
          <w:color w:val="000000"/>
          <w:szCs w:val="32"/>
          <w:lang w:val="it-IT"/>
        </w:rPr>
        <w:t xml:space="preserve">. </w:t>
      </w:r>
      <w:hyperlink r:id="rId18" w:history="1">
        <w:r w:rsidR="002F3389" w:rsidRPr="00A80175">
          <w:rPr>
            <w:rStyle w:val="Collegamentoipertestuale"/>
            <w:rFonts w:ascii="Times New Roman" w:hAnsi="Times New Roman" w:cs="Times New Roman"/>
            <w:szCs w:val="32"/>
            <w:lang w:val="it-IT"/>
          </w:rPr>
          <w:t>http://europa.eu/rapid/press-release_MEMO-12-785_it.htm</w:t>
        </w:r>
      </w:hyperlink>
    </w:p>
    <w:p w14:paraId="307BE320" w14:textId="0E845026" w:rsidR="007D122B" w:rsidRDefault="007D122B" w:rsidP="00885B12">
      <w:pPr>
        <w:widowControl w:val="0"/>
        <w:autoSpaceDE w:val="0"/>
        <w:autoSpaceDN w:val="0"/>
        <w:adjustRightInd w:val="0"/>
        <w:spacing w:after="240" w:line="360" w:lineRule="atLeast"/>
        <w:rPr>
          <w:rFonts w:ascii="Times New Roman" w:hAnsi="Times New Roman" w:cs="Times New Roman"/>
          <w:color w:val="000000"/>
          <w:szCs w:val="32"/>
          <w:lang w:val="it-IT"/>
        </w:rPr>
      </w:pPr>
      <w:r>
        <w:rPr>
          <w:rFonts w:ascii="Times New Roman" w:hAnsi="Times New Roman" w:cs="Times New Roman"/>
          <w:color w:val="000000"/>
          <w:szCs w:val="32"/>
          <w:lang w:val="it-IT"/>
        </w:rPr>
        <w:t xml:space="preserve">European Commission. </w:t>
      </w:r>
      <w:proofErr w:type="gramStart"/>
      <w:r>
        <w:rPr>
          <w:rFonts w:ascii="Times New Roman" w:hAnsi="Times New Roman" w:cs="Times New Roman"/>
          <w:i/>
          <w:color w:val="000000"/>
          <w:szCs w:val="32"/>
          <w:lang w:val="it-IT"/>
        </w:rPr>
        <w:t>ET- Socrates 1- Programma d’azione comunitaria SOCRATE, 1995-1999</w:t>
      </w:r>
      <w:proofErr w:type="gramEnd"/>
      <w:r>
        <w:rPr>
          <w:rFonts w:ascii="Times New Roman" w:hAnsi="Times New Roman" w:cs="Times New Roman"/>
          <w:i/>
          <w:color w:val="000000"/>
          <w:szCs w:val="32"/>
          <w:lang w:val="it-IT"/>
        </w:rPr>
        <w:t>.</w:t>
      </w:r>
      <w:r>
        <w:rPr>
          <w:rFonts w:ascii="Times New Roman" w:hAnsi="Times New Roman" w:cs="Times New Roman"/>
          <w:color w:val="000000"/>
          <w:szCs w:val="32"/>
          <w:lang w:val="it-IT"/>
        </w:rPr>
        <w:t xml:space="preserve"> Cordis, 07/05/1998</w:t>
      </w:r>
      <w:r w:rsidR="002F3389">
        <w:rPr>
          <w:rFonts w:ascii="Times New Roman" w:hAnsi="Times New Roman" w:cs="Times New Roman"/>
          <w:color w:val="000000"/>
          <w:szCs w:val="32"/>
          <w:lang w:val="it-IT"/>
        </w:rPr>
        <w:t>.</w:t>
      </w:r>
      <w:r>
        <w:rPr>
          <w:rFonts w:ascii="Times New Roman" w:hAnsi="Times New Roman" w:cs="Times New Roman"/>
          <w:color w:val="000000"/>
          <w:szCs w:val="32"/>
          <w:lang w:val="it-IT"/>
        </w:rPr>
        <w:t xml:space="preserve"> </w:t>
      </w:r>
      <w:hyperlink r:id="rId19" w:history="1">
        <w:r w:rsidRPr="00A80175">
          <w:rPr>
            <w:rStyle w:val="Collegamentoipertestuale"/>
            <w:rFonts w:ascii="Times New Roman" w:hAnsi="Times New Roman" w:cs="Times New Roman"/>
            <w:szCs w:val="32"/>
            <w:lang w:val="it-IT"/>
          </w:rPr>
          <w:t>http://cordis.europa.eu/programme/rcn/450_it.html</w:t>
        </w:r>
      </w:hyperlink>
    </w:p>
    <w:p w14:paraId="42106446" w14:textId="6E855076" w:rsidR="00885B12" w:rsidRPr="00857AE7" w:rsidRDefault="00885B12" w:rsidP="00885B12">
      <w:pPr>
        <w:widowControl w:val="0"/>
        <w:autoSpaceDE w:val="0"/>
        <w:autoSpaceDN w:val="0"/>
        <w:adjustRightInd w:val="0"/>
        <w:spacing w:after="240" w:line="360" w:lineRule="atLeast"/>
        <w:rPr>
          <w:rFonts w:ascii="Times New Roman" w:hAnsi="Times New Roman" w:cs="Times New Roman"/>
          <w:color w:val="0B4CB4"/>
          <w:szCs w:val="32"/>
          <w:lang w:val="it-IT"/>
        </w:rPr>
      </w:pPr>
      <w:r w:rsidRPr="00857AE7">
        <w:rPr>
          <w:rFonts w:ascii="Times New Roman" w:hAnsi="Times New Roman" w:cs="Times New Roman"/>
          <w:color w:val="000000"/>
          <w:szCs w:val="32"/>
          <w:lang w:val="it-IT"/>
        </w:rPr>
        <w:t xml:space="preserve">EUROSTAT, </w:t>
      </w:r>
      <w:r w:rsidRPr="00857AE7">
        <w:rPr>
          <w:rFonts w:ascii="Times New Roman" w:hAnsi="Times New Roman" w:cs="Times New Roman"/>
          <w:i/>
          <w:iCs/>
          <w:color w:val="000000"/>
          <w:szCs w:val="32"/>
          <w:lang w:val="it-IT"/>
        </w:rPr>
        <w:t>Tertiary education statistics</w:t>
      </w:r>
      <w:r w:rsidRPr="00857AE7">
        <w:rPr>
          <w:rFonts w:ascii="Times New Roman" w:hAnsi="Times New Roman" w:cs="Times New Roman"/>
          <w:color w:val="000000"/>
          <w:szCs w:val="32"/>
          <w:lang w:val="it-IT"/>
        </w:rPr>
        <w:t xml:space="preserve">, </w:t>
      </w:r>
      <w:r w:rsidRPr="00857AE7">
        <w:rPr>
          <w:rFonts w:ascii="Times New Roman" w:hAnsi="Times New Roman" w:cs="Times New Roman"/>
          <w:color w:val="0B4CB4"/>
          <w:szCs w:val="32"/>
          <w:lang w:val="it-IT"/>
        </w:rPr>
        <w:t>http://</w:t>
      </w:r>
      <w:proofErr w:type="gramStart"/>
      <w:r w:rsidRPr="00857AE7">
        <w:rPr>
          <w:rFonts w:ascii="Times New Roman" w:hAnsi="Times New Roman" w:cs="Times New Roman"/>
          <w:color w:val="0B4CB4"/>
          <w:szCs w:val="32"/>
          <w:lang w:val="it-IT"/>
        </w:rPr>
        <w:t>ec.europa.eu</w:t>
      </w:r>
      <w:proofErr w:type="gramEnd"/>
      <w:r w:rsidRPr="00857AE7">
        <w:rPr>
          <w:rFonts w:ascii="Times New Roman" w:hAnsi="Times New Roman" w:cs="Times New Roman"/>
          <w:color w:val="0B4CB4"/>
          <w:szCs w:val="32"/>
          <w:lang w:val="it-IT"/>
        </w:rPr>
        <w:t xml:space="preserve">/eurostat/statistics- explained/index.php/Tertiary_education_statistics </w:t>
      </w:r>
    </w:p>
    <w:p w14:paraId="4479D9A8" w14:textId="740D0180" w:rsidR="00885B12" w:rsidRPr="00857AE7" w:rsidRDefault="00885B12" w:rsidP="00885B12">
      <w:pPr>
        <w:widowControl w:val="0"/>
        <w:autoSpaceDE w:val="0"/>
        <w:autoSpaceDN w:val="0"/>
        <w:adjustRightInd w:val="0"/>
        <w:spacing w:after="240" w:line="360" w:lineRule="atLeast"/>
        <w:rPr>
          <w:rFonts w:ascii="Times New Roman" w:hAnsi="Times New Roman" w:cs="Times New Roman"/>
          <w:color w:val="0B4CB4"/>
          <w:szCs w:val="32"/>
          <w:lang w:val="it-IT"/>
        </w:rPr>
      </w:pPr>
      <w:r w:rsidRPr="00857AE7">
        <w:rPr>
          <w:rFonts w:ascii="Times New Roman" w:hAnsi="Times New Roman" w:cs="Times New Roman"/>
          <w:color w:val="000000"/>
          <w:szCs w:val="32"/>
          <w:lang w:val="it-IT"/>
        </w:rPr>
        <w:t xml:space="preserve">Greco, Pietro. </w:t>
      </w:r>
      <w:proofErr w:type="gramStart"/>
      <w:r w:rsidRPr="00857AE7">
        <w:rPr>
          <w:rFonts w:ascii="Times New Roman" w:hAnsi="Times New Roman" w:cs="Times New Roman"/>
          <w:i/>
          <w:iCs/>
          <w:color w:val="000000"/>
          <w:szCs w:val="32"/>
          <w:lang w:val="it-IT"/>
        </w:rPr>
        <w:t>Il declino dell’università italiana secondo l’ANVUR</w:t>
      </w:r>
      <w:proofErr w:type="gramEnd"/>
      <w:r w:rsidRPr="00857AE7">
        <w:rPr>
          <w:rFonts w:ascii="Times New Roman" w:hAnsi="Times New Roman" w:cs="Times New Roman"/>
          <w:color w:val="000000"/>
          <w:szCs w:val="32"/>
          <w:lang w:val="it-IT"/>
        </w:rPr>
        <w:t>. Scienza in rete, 06/06/16</w:t>
      </w:r>
      <w:r w:rsidR="00010452" w:rsidRPr="00857AE7">
        <w:rPr>
          <w:rFonts w:ascii="Times New Roman" w:hAnsi="Times New Roman" w:cs="Times New Roman"/>
          <w:color w:val="000000"/>
          <w:szCs w:val="32"/>
          <w:lang w:val="it-IT"/>
        </w:rPr>
        <w:t xml:space="preserve">. </w:t>
      </w:r>
      <w:r w:rsidRPr="00857AE7">
        <w:rPr>
          <w:rFonts w:ascii="Times New Roman" w:hAnsi="Times New Roman" w:cs="Times New Roman"/>
          <w:color w:val="000000"/>
          <w:szCs w:val="32"/>
          <w:lang w:val="it-IT"/>
        </w:rPr>
        <w:t xml:space="preserve"> </w:t>
      </w:r>
      <w:proofErr w:type="gramStart"/>
      <w:r w:rsidRPr="00857AE7">
        <w:rPr>
          <w:rFonts w:ascii="Times New Roman" w:hAnsi="Times New Roman" w:cs="Times New Roman"/>
          <w:color w:val="0B4CB4"/>
          <w:szCs w:val="32"/>
          <w:lang w:val="it-IT"/>
        </w:rPr>
        <w:t>http://www.scienzainrete.it/contenuto/articolo/pietro-greco/declino-della-universita-italiana- secondo-lanvur/giug</w:t>
      </w:r>
      <w:proofErr w:type="gramEnd"/>
      <w:r w:rsidRPr="00857AE7">
        <w:rPr>
          <w:rFonts w:ascii="Times New Roman" w:hAnsi="Times New Roman" w:cs="Times New Roman"/>
          <w:color w:val="0B4CB4"/>
          <w:szCs w:val="32"/>
          <w:lang w:val="it-IT"/>
        </w:rPr>
        <w:t xml:space="preserve">no-2016 </w:t>
      </w:r>
    </w:p>
    <w:p w14:paraId="32C6ECC3" w14:textId="77777777" w:rsidR="00885B12" w:rsidRDefault="00885B12" w:rsidP="00885B12">
      <w:pPr>
        <w:widowControl w:val="0"/>
        <w:autoSpaceDE w:val="0"/>
        <w:autoSpaceDN w:val="0"/>
        <w:adjustRightInd w:val="0"/>
        <w:spacing w:after="240" w:line="360" w:lineRule="atLeast"/>
        <w:rPr>
          <w:rFonts w:ascii="Times New Roman" w:hAnsi="Times New Roman" w:cs="Times New Roman"/>
          <w:color w:val="000000"/>
          <w:szCs w:val="32"/>
          <w:lang w:val="it-IT"/>
        </w:rPr>
      </w:pPr>
      <w:r w:rsidRPr="00857AE7">
        <w:rPr>
          <w:rFonts w:ascii="Times New Roman" w:hAnsi="Times New Roman" w:cs="Times New Roman"/>
          <w:color w:val="000000"/>
          <w:szCs w:val="32"/>
          <w:lang w:val="it-IT"/>
        </w:rPr>
        <w:t xml:space="preserve">Maino, Franca. </w:t>
      </w:r>
      <w:proofErr w:type="gramStart"/>
      <w:r w:rsidRPr="00857AE7">
        <w:rPr>
          <w:rFonts w:ascii="Times New Roman" w:hAnsi="Times New Roman" w:cs="Times New Roman"/>
          <w:i/>
          <w:iCs/>
          <w:color w:val="000000"/>
          <w:szCs w:val="32"/>
          <w:lang w:val="it-IT"/>
        </w:rPr>
        <w:t>La politica universitaria italiana: trent’anni di riforme</w:t>
      </w:r>
      <w:proofErr w:type="gramEnd"/>
      <w:r w:rsidRPr="00857AE7">
        <w:rPr>
          <w:rFonts w:ascii="Times New Roman" w:hAnsi="Times New Roman" w:cs="Times New Roman"/>
          <w:color w:val="000000"/>
          <w:szCs w:val="32"/>
          <w:lang w:val="it-IT"/>
        </w:rPr>
        <w:t xml:space="preserve">. Paper commissioned </w:t>
      </w:r>
      <w:proofErr w:type="gramStart"/>
      <w:r w:rsidRPr="00857AE7">
        <w:rPr>
          <w:rFonts w:ascii="Times New Roman" w:hAnsi="Times New Roman" w:cs="Times New Roman"/>
          <w:color w:val="000000"/>
          <w:szCs w:val="32"/>
          <w:lang w:val="it-IT"/>
        </w:rPr>
        <w:t>by</w:t>
      </w:r>
      <w:proofErr w:type="gramEnd"/>
      <w:r w:rsidRPr="00857AE7">
        <w:rPr>
          <w:rFonts w:ascii="Times New Roman" w:hAnsi="Times New Roman" w:cs="Times New Roman"/>
          <w:color w:val="000000"/>
          <w:szCs w:val="32"/>
          <w:lang w:val="it-IT"/>
        </w:rPr>
        <w:t xml:space="preserve"> Fondazione Giovanni Agnelli, 2010. </w:t>
      </w:r>
    </w:p>
    <w:p w14:paraId="6762B1C1" w14:textId="53E37D76" w:rsidR="00D7504E" w:rsidRDefault="000A59A2" w:rsidP="00D7504E">
      <w:pPr>
        <w:widowControl w:val="0"/>
        <w:autoSpaceDE w:val="0"/>
        <w:autoSpaceDN w:val="0"/>
        <w:adjustRightInd w:val="0"/>
        <w:spacing w:after="240" w:line="360" w:lineRule="atLeast"/>
        <w:rPr>
          <w:rFonts w:ascii="Times New Roman" w:hAnsi="Times New Roman" w:cs="Times New Roman"/>
          <w:bCs/>
          <w:color w:val="000000"/>
          <w:szCs w:val="32"/>
        </w:rPr>
      </w:pPr>
      <w:r>
        <w:rPr>
          <w:rFonts w:ascii="Times New Roman" w:hAnsi="Times New Roman" w:cs="Times New Roman"/>
          <w:color w:val="000000"/>
          <w:szCs w:val="32"/>
          <w:lang w:val="it-IT"/>
        </w:rPr>
        <w:t>Ministero de</w:t>
      </w:r>
      <w:r w:rsidR="00D7504E">
        <w:rPr>
          <w:rFonts w:ascii="Times New Roman" w:hAnsi="Times New Roman" w:cs="Times New Roman"/>
          <w:color w:val="000000"/>
          <w:szCs w:val="32"/>
          <w:lang w:val="it-IT"/>
        </w:rPr>
        <w:t xml:space="preserve">ll’Università e della Ricerca. </w:t>
      </w:r>
      <w:r w:rsidRPr="00D7504E">
        <w:rPr>
          <w:rFonts w:ascii="Times New Roman" w:hAnsi="Times New Roman" w:cs="Times New Roman"/>
          <w:i/>
          <w:color w:val="000000"/>
          <w:szCs w:val="32"/>
          <w:lang w:val="it-IT"/>
        </w:rPr>
        <w:t xml:space="preserve">Allegato </w:t>
      </w:r>
      <w:proofErr w:type="gramStart"/>
      <w:r w:rsidRPr="00D7504E">
        <w:rPr>
          <w:rFonts w:ascii="Times New Roman" w:hAnsi="Times New Roman" w:cs="Times New Roman"/>
          <w:i/>
          <w:color w:val="000000"/>
          <w:szCs w:val="32"/>
          <w:lang w:val="it-IT"/>
        </w:rPr>
        <w:t>1</w:t>
      </w:r>
      <w:proofErr w:type="gramEnd"/>
      <w:r w:rsidRPr="00D7504E">
        <w:rPr>
          <w:rFonts w:ascii="Times New Roman" w:hAnsi="Times New Roman" w:cs="Times New Roman"/>
          <w:i/>
          <w:color w:val="000000"/>
          <w:szCs w:val="32"/>
          <w:lang w:val="it-IT"/>
        </w:rPr>
        <w:t xml:space="preserve">: </w:t>
      </w:r>
      <w:r w:rsidR="00D7504E" w:rsidRPr="00D7504E">
        <w:rPr>
          <w:rFonts w:ascii="Times New Roman" w:hAnsi="Times New Roman"/>
          <w:bCs/>
          <w:i/>
          <w:color w:val="000000"/>
          <w:szCs w:val="32"/>
        </w:rPr>
        <w:t>linee guida</w:t>
      </w:r>
      <w:r w:rsidR="00D7504E" w:rsidRPr="00D7504E">
        <w:rPr>
          <w:rFonts w:ascii="Times New Roman" w:hAnsi="Times New Roman"/>
          <w:bCs/>
          <w:i/>
          <w:color w:val="000000"/>
          <w:szCs w:val="32"/>
        </w:rPr>
        <w:br/>
        <w:t xml:space="preserve">per la progettazione dei nuovi ordinamenti didattici dei </w:t>
      </w:r>
      <w:r w:rsidR="00D7504E" w:rsidRPr="00D7504E">
        <w:rPr>
          <w:rFonts w:ascii="Times New Roman" w:hAnsi="Times New Roman" w:cs="Times New Roman"/>
          <w:bCs/>
          <w:i/>
          <w:color w:val="000000"/>
          <w:szCs w:val="32"/>
        </w:rPr>
        <w:t>corsi d</w:t>
      </w:r>
      <w:r w:rsidR="00D7504E">
        <w:rPr>
          <w:rFonts w:ascii="Times New Roman" w:hAnsi="Times New Roman" w:cs="Times New Roman"/>
          <w:bCs/>
          <w:i/>
          <w:color w:val="000000"/>
          <w:szCs w:val="32"/>
        </w:rPr>
        <w:t>i laurea e di laurea magistrale.</w:t>
      </w:r>
      <w:r w:rsidR="00D7504E">
        <w:rPr>
          <w:rFonts w:ascii="Times New Roman" w:hAnsi="Times New Roman" w:cs="Times New Roman"/>
          <w:bCs/>
          <w:color w:val="000000"/>
          <w:szCs w:val="32"/>
        </w:rPr>
        <w:t xml:space="preserve"> </w:t>
      </w:r>
      <w:hyperlink r:id="rId20" w:history="1">
        <w:r w:rsidR="00F54EFC" w:rsidRPr="00A80175">
          <w:rPr>
            <w:rStyle w:val="Collegamentoipertestuale"/>
            <w:rFonts w:ascii="Times New Roman" w:hAnsi="Times New Roman" w:cs="Times New Roman"/>
            <w:bCs/>
            <w:szCs w:val="32"/>
          </w:rPr>
          <w:t>http://www.programmallp.it/lkmw_file/LLP///erasmus/AllegatoLG.pdf</w:t>
        </w:r>
      </w:hyperlink>
    </w:p>
    <w:p w14:paraId="05E5C221" w14:textId="77777777" w:rsidR="00885B12" w:rsidRPr="00857AE7" w:rsidRDefault="00885B12" w:rsidP="00885B12">
      <w:pPr>
        <w:widowControl w:val="0"/>
        <w:autoSpaceDE w:val="0"/>
        <w:autoSpaceDN w:val="0"/>
        <w:adjustRightInd w:val="0"/>
        <w:spacing w:after="240" w:line="360" w:lineRule="atLeast"/>
        <w:rPr>
          <w:rFonts w:ascii="Times New Roman" w:hAnsi="Times New Roman" w:cs="Times New Roman"/>
          <w:color w:val="000000"/>
          <w:sz w:val="20"/>
          <w:lang w:val="it-IT"/>
        </w:rPr>
      </w:pPr>
      <w:bookmarkStart w:id="0" w:name="_GoBack"/>
      <w:bookmarkEnd w:id="0"/>
      <w:r w:rsidRPr="00857AE7">
        <w:rPr>
          <w:rFonts w:ascii="Times New Roman" w:hAnsi="Times New Roman" w:cs="Times New Roman"/>
          <w:color w:val="000000"/>
          <w:szCs w:val="32"/>
          <w:lang w:val="it-IT"/>
        </w:rPr>
        <w:t xml:space="preserve">Paino, Rossella. </w:t>
      </w:r>
      <w:proofErr w:type="gramStart"/>
      <w:r w:rsidRPr="00857AE7">
        <w:rPr>
          <w:rFonts w:ascii="Times New Roman" w:hAnsi="Times New Roman" w:cs="Times New Roman"/>
          <w:color w:val="000000"/>
          <w:szCs w:val="32"/>
          <w:lang w:val="it-IT"/>
        </w:rPr>
        <w:t>“Lo spazio europeo dell’istruzione superiore</w:t>
      </w:r>
      <w:proofErr w:type="gramEnd"/>
      <w:r w:rsidRPr="00857AE7">
        <w:rPr>
          <w:rFonts w:ascii="Times New Roman" w:hAnsi="Times New Roman" w:cs="Times New Roman"/>
          <w:color w:val="000000"/>
          <w:szCs w:val="32"/>
          <w:lang w:val="it-IT"/>
        </w:rPr>
        <w:t xml:space="preserve">. Scenari e sviluppi delle politiche di alta formazione dal processo di Bologna a Bucarest 2012”, </w:t>
      </w:r>
      <w:r w:rsidRPr="00857AE7">
        <w:rPr>
          <w:rFonts w:ascii="Times New Roman" w:hAnsi="Times New Roman" w:cs="Times New Roman"/>
          <w:i/>
          <w:iCs/>
          <w:color w:val="000000"/>
          <w:szCs w:val="32"/>
          <w:lang w:val="it-IT"/>
        </w:rPr>
        <w:t xml:space="preserve">Quaderni </w:t>
      </w:r>
      <w:proofErr w:type="gramStart"/>
      <w:r w:rsidRPr="00857AE7">
        <w:rPr>
          <w:rFonts w:ascii="Times New Roman" w:hAnsi="Times New Roman" w:cs="Times New Roman"/>
          <w:i/>
          <w:iCs/>
          <w:color w:val="000000"/>
          <w:szCs w:val="32"/>
          <w:lang w:val="it-IT"/>
        </w:rPr>
        <w:t xml:space="preserve">di </w:t>
      </w:r>
      <w:proofErr w:type="gramEnd"/>
      <w:r w:rsidRPr="00857AE7">
        <w:rPr>
          <w:rFonts w:ascii="Times New Roman" w:hAnsi="Times New Roman" w:cs="Times New Roman"/>
          <w:i/>
          <w:iCs/>
          <w:color w:val="000000"/>
          <w:szCs w:val="32"/>
          <w:lang w:val="it-IT"/>
        </w:rPr>
        <w:t xml:space="preserve">intercultura anno III/2011 </w:t>
      </w:r>
      <w:r w:rsidRPr="00857AE7">
        <w:rPr>
          <w:rFonts w:ascii="Times New Roman" w:hAnsi="Times New Roman" w:cs="Times New Roman"/>
          <w:color w:val="000000"/>
          <w:szCs w:val="32"/>
          <w:lang w:val="it-IT"/>
        </w:rPr>
        <w:t xml:space="preserve">DOI: 10.3271/N26 </w:t>
      </w:r>
    </w:p>
    <w:p w14:paraId="0EAAA9A6" w14:textId="77777777" w:rsidR="00885B12" w:rsidRPr="00857AE7" w:rsidRDefault="00885B12" w:rsidP="00885B12">
      <w:pPr>
        <w:widowControl w:val="0"/>
        <w:autoSpaceDE w:val="0"/>
        <w:autoSpaceDN w:val="0"/>
        <w:adjustRightInd w:val="0"/>
        <w:spacing w:after="240" w:line="360" w:lineRule="atLeast"/>
        <w:rPr>
          <w:rFonts w:ascii="Times New Roman" w:hAnsi="Times New Roman" w:cs="Times New Roman"/>
          <w:color w:val="000000"/>
          <w:sz w:val="20"/>
          <w:lang w:val="it-IT"/>
        </w:rPr>
      </w:pPr>
      <w:r w:rsidRPr="00857AE7">
        <w:rPr>
          <w:rFonts w:ascii="Times New Roman" w:hAnsi="Times New Roman" w:cs="Times New Roman"/>
          <w:color w:val="000000"/>
          <w:szCs w:val="32"/>
          <w:lang w:val="it-IT"/>
        </w:rPr>
        <w:t xml:space="preserve">Pontani, Filippomaria. </w:t>
      </w:r>
      <w:r w:rsidRPr="00857AE7">
        <w:rPr>
          <w:rFonts w:ascii="Times New Roman" w:hAnsi="Times New Roman" w:cs="Times New Roman"/>
          <w:i/>
          <w:iCs/>
          <w:color w:val="000000"/>
          <w:szCs w:val="32"/>
          <w:lang w:val="it-IT"/>
        </w:rPr>
        <w:t>L’università italiana, spiegata bene</w:t>
      </w:r>
      <w:r w:rsidRPr="00857AE7">
        <w:rPr>
          <w:rFonts w:ascii="Times New Roman" w:hAnsi="Times New Roman" w:cs="Times New Roman"/>
          <w:color w:val="000000"/>
          <w:szCs w:val="32"/>
          <w:lang w:val="it-IT"/>
        </w:rPr>
        <w:t xml:space="preserve">. Il Post, 10/19/2010. </w:t>
      </w:r>
      <w:r w:rsidRPr="00857AE7">
        <w:rPr>
          <w:rFonts w:ascii="Times New Roman" w:hAnsi="Times New Roman" w:cs="Times New Roman"/>
          <w:color w:val="0B4CB4"/>
          <w:szCs w:val="32"/>
          <w:lang w:val="it-IT"/>
        </w:rPr>
        <w:t xml:space="preserve">http://www.ilpost.it/2010/10/19/luniversita-italiana-spiegata-bene/ </w:t>
      </w:r>
    </w:p>
    <w:p w14:paraId="4632C3C0" w14:textId="3E41B253" w:rsidR="00010452" w:rsidRDefault="00010452" w:rsidP="00885B12">
      <w:pPr>
        <w:widowControl w:val="0"/>
        <w:autoSpaceDE w:val="0"/>
        <w:autoSpaceDN w:val="0"/>
        <w:adjustRightInd w:val="0"/>
        <w:spacing w:after="240" w:line="360" w:lineRule="atLeast"/>
        <w:rPr>
          <w:rFonts w:ascii="Times New Roman" w:hAnsi="Times New Roman" w:cs="Times New Roman"/>
          <w:bCs/>
          <w:color w:val="000000"/>
        </w:rPr>
      </w:pPr>
      <w:proofErr w:type="gramStart"/>
      <w:r w:rsidRPr="00857AE7">
        <w:rPr>
          <w:rFonts w:ascii="Times New Roman" w:hAnsi="Times New Roman" w:cs="Times New Roman"/>
          <w:color w:val="000000"/>
          <w:lang w:val="it-IT"/>
        </w:rPr>
        <w:t>Raffini,</w:t>
      </w:r>
      <w:proofErr w:type="gramEnd"/>
      <w:r w:rsidRPr="00857AE7">
        <w:rPr>
          <w:rFonts w:ascii="Times New Roman" w:hAnsi="Times New Roman" w:cs="Times New Roman"/>
          <w:color w:val="000000"/>
          <w:lang w:val="it-IT"/>
        </w:rPr>
        <w:t xml:space="preserve"> Luca. </w:t>
      </w:r>
      <w:proofErr w:type="gramStart"/>
      <w:r w:rsidRPr="000D2A50">
        <w:rPr>
          <w:rFonts w:ascii="Times New Roman" w:hAnsi="Times New Roman" w:cs="Times New Roman"/>
          <w:bCs/>
          <w:color w:val="000000"/>
        </w:rPr>
        <w:t>Quando la generazione Erasmus inc</w:t>
      </w:r>
      <w:r w:rsidR="00857AE7" w:rsidRPr="000D2A50">
        <w:rPr>
          <w:rFonts w:ascii="Times New Roman" w:hAnsi="Times New Roman" w:cs="Times New Roman"/>
          <w:bCs/>
          <w:color w:val="000000"/>
        </w:rPr>
        <w:t>ontra la generazione precaria.</w:t>
      </w:r>
      <w:proofErr w:type="gramEnd"/>
      <w:r w:rsidR="00857AE7" w:rsidRPr="000D2A50">
        <w:rPr>
          <w:rFonts w:ascii="Times New Roman" w:hAnsi="Times New Roman" w:cs="Times New Roman"/>
          <w:bCs/>
          <w:color w:val="000000"/>
        </w:rPr>
        <w:t xml:space="preserve"> L</w:t>
      </w:r>
      <w:r w:rsidRPr="000D2A50">
        <w:rPr>
          <w:rFonts w:ascii="Times New Roman" w:hAnsi="Times New Roman" w:cs="Times New Roman"/>
          <w:bCs/>
          <w:color w:val="000000"/>
        </w:rPr>
        <w:t>a mobilità transnazionale dei giovani italiani e spagnoli</w:t>
      </w:r>
      <w:r w:rsidRPr="00857AE7">
        <w:rPr>
          <w:rFonts w:ascii="Times New Roman" w:hAnsi="Times New Roman" w:cs="Times New Roman"/>
          <w:bCs/>
          <w:i/>
          <w:color w:val="000000"/>
        </w:rPr>
        <w:t>.</w:t>
      </w:r>
      <w:r w:rsidRPr="00857AE7">
        <w:rPr>
          <w:rFonts w:ascii="Times New Roman" w:hAnsi="Times New Roman" w:cs="Times New Roman"/>
          <w:bCs/>
          <w:color w:val="000000"/>
        </w:rPr>
        <w:t xml:space="preserve"> </w:t>
      </w:r>
      <w:r w:rsidRPr="000D2A50">
        <w:rPr>
          <w:rFonts w:ascii="Times New Roman" w:hAnsi="Times New Roman" w:cs="Times New Roman"/>
          <w:bCs/>
          <w:i/>
          <w:color w:val="000000"/>
        </w:rPr>
        <w:t>Revista de Ciencias Sociales</w:t>
      </w:r>
      <w:r w:rsidRPr="00857AE7">
        <w:rPr>
          <w:rFonts w:ascii="Times New Roman" w:hAnsi="Times New Roman" w:cs="Times New Roman"/>
          <w:bCs/>
          <w:color w:val="000000"/>
        </w:rPr>
        <w:t>, 01/01/2014</w:t>
      </w:r>
    </w:p>
    <w:p w14:paraId="00E95AAC" w14:textId="55353969" w:rsidR="000D2A50" w:rsidRPr="00857AE7" w:rsidRDefault="000D2A50" w:rsidP="00885B12">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bCs/>
          <w:color w:val="000000"/>
        </w:rPr>
        <w:t xml:space="preserve">Tonel, Serena. </w:t>
      </w:r>
      <w:proofErr w:type="gramStart"/>
      <w:r w:rsidR="00425FE4" w:rsidRPr="00425FE4">
        <w:rPr>
          <w:rFonts w:ascii="Times New Roman" w:hAnsi="Times New Roman" w:cs="Times New Roman"/>
          <w:bCs/>
          <w:i/>
          <w:color w:val="000000"/>
        </w:rPr>
        <w:t>Guida alle opportunità di Mobilità in Europa</w:t>
      </w:r>
      <w:r w:rsidR="00425FE4">
        <w:rPr>
          <w:rFonts w:ascii="Times New Roman" w:hAnsi="Times New Roman" w:cs="Times New Roman"/>
          <w:bCs/>
          <w:color w:val="000000"/>
        </w:rPr>
        <w:t>.</w:t>
      </w:r>
      <w:proofErr w:type="gramEnd"/>
      <w:r w:rsidR="00425FE4">
        <w:rPr>
          <w:rFonts w:ascii="Times New Roman" w:hAnsi="Times New Roman" w:cs="Times New Roman"/>
          <w:bCs/>
          <w:color w:val="000000"/>
        </w:rPr>
        <w:t xml:space="preserve"> </w:t>
      </w:r>
      <w:proofErr w:type="gramStart"/>
      <w:r w:rsidR="00425FE4">
        <w:rPr>
          <w:rFonts w:ascii="Times New Roman" w:hAnsi="Times New Roman" w:cs="Times New Roman"/>
          <w:bCs/>
          <w:color w:val="000000"/>
        </w:rPr>
        <w:t>Paper for city of Triest commisioned by the European Commision, 2016.</w:t>
      </w:r>
      <w:proofErr w:type="gramEnd"/>
    </w:p>
    <w:p w14:paraId="6CE7EE7C" w14:textId="77777777" w:rsidR="00885B12" w:rsidRPr="00857AE7" w:rsidRDefault="00885B12" w:rsidP="00885B12">
      <w:pPr>
        <w:widowControl w:val="0"/>
        <w:autoSpaceDE w:val="0"/>
        <w:autoSpaceDN w:val="0"/>
        <w:adjustRightInd w:val="0"/>
        <w:spacing w:after="240" w:line="360" w:lineRule="atLeast"/>
        <w:rPr>
          <w:rFonts w:ascii="Times New Roman" w:hAnsi="Times New Roman" w:cs="Times New Roman"/>
          <w:color w:val="000000"/>
          <w:lang w:val="it-IT"/>
        </w:rPr>
      </w:pPr>
      <w:r w:rsidRPr="00857AE7">
        <w:rPr>
          <w:rFonts w:ascii="Times New Roman" w:hAnsi="Times New Roman" w:cs="Times New Roman"/>
          <w:color w:val="000000"/>
          <w:lang w:val="it-IT"/>
        </w:rPr>
        <w:t xml:space="preserve">Tubertini, Claudia. “La riforma dell’università italiana </w:t>
      </w:r>
      <w:proofErr w:type="gramStart"/>
      <w:r w:rsidRPr="00857AE7">
        <w:rPr>
          <w:rFonts w:ascii="Times New Roman" w:hAnsi="Times New Roman" w:cs="Times New Roman"/>
          <w:color w:val="000000"/>
          <w:lang w:val="it-IT"/>
        </w:rPr>
        <w:t>nel quadro del</w:t>
      </w:r>
      <w:proofErr w:type="gramEnd"/>
      <w:r w:rsidRPr="00857AE7">
        <w:rPr>
          <w:rFonts w:ascii="Times New Roman" w:hAnsi="Times New Roman" w:cs="Times New Roman"/>
          <w:color w:val="000000"/>
          <w:lang w:val="it-IT"/>
        </w:rPr>
        <w:t xml:space="preserve"> processo di Bologna: situazione attuale e prospettive.” </w:t>
      </w:r>
      <w:proofErr w:type="gramStart"/>
      <w:r w:rsidRPr="00857AE7">
        <w:rPr>
          <w:rFonts w:ascii="Times New Roman" w:hAnsi="Times New Roman" w:cs="Times New Roman"/>
          <w:i/>
          <w:iCs/>
          <w:color w:val="000000"/>
          <w:lang w:val="it-IT"/>
        </w:rPr>
        <w:t>Rivista elettronica di diritto e pratica delle amministrazioni pubbliche – Amministrativ@mente N. 5</w:t>
      </w:r>
      <w:r w:rsidRPr="00857AE7">
        <w:rPr>
          <w:rFonts w:ascii="Times New Roman" w:hAnsi="Times New Roman" w:cs="Times New Roman"/>
          <w:color w:val="000000"/>
          <w:lang w:val="it-IT"/>
        </w:rPr>
        <w:t>/</w:t>
      </w:r>
      <w:r w:rsidRPr="00857AE7">
        <w:rPr>
          <w:rFonts w:ascii="Times New Roman" w:hAnsi="Times New Roman" w:cs="Times New Roman"/>
          <w:i/>
          <w:iCs/>
          <w:color w:val="000000"/>
          <w:lang w:val="it-IT"/>
        </w:rPr>
        <w:t xml:space="preserve">2009 </w:t>
      </w:r>
      <w:proofErr w:type="gramEnd"/>
    </w:p>
    <w:p w14:paraId="4EBB3018" w14:textId="77777777" w:rsidR="00885B12" w:rsidRPr="00885B12" w:rsidRDefault="00885B12" w:rsidP="00885B12">
      <w:pPr>
        <w:widowControl w:val="0"/>
        <w:autoSpaceDE w:val="0"/>
        <w:autoSpaceDN w:val="0"/>
        <w:adjustRightInd w:val="0"/>
        <w:spacing w:after="240" w:line="360" w:lineRule="atLeast"/>
        <w:rPr>
          <w:rFonts w:ascii="Times" w:hAnsi="Times" w:cs="Times"/>
          <w:color w:val="000000"/>
          <w:sz w:val="20"/>
          <w:lang w:val="it-IT"/>
        </w:rPr>
      </w:pPr>
    </w:p>
    <w:p w14:paraId="2236AE27" w14:textId="77777777" w:rsidR="00885B12" w:rsidRPr="00885B12" w:rsidRDefault="00885B12" w:rsidP="00885B12">
      <w:pPr>
        <w:widowControl w:val="0"/>
        <w:autoSpaceDE w:val="0"/>
        <w:autoSpaceDN w:val="0"/>
        <w:adjustRightInd w:val="0"/>
        <w:spacing w:after="240" w:line="360" w:lineRule="atLeast"/>
        <w:rPr>
          <w:rFonts w:ascii="Times" w:hAnsi="Times" w:cs="Times"/>
          <w:color w:val="000000"/>
          <w:sz w:val="20"/>
          <w:lang w:val="it-IT"/>
        </w:rPr>
      </w:pPr>
    </w:p>
    <w:p w14:paraId="3AABF189" w14:textId="77777777" w:rsidR="000F63D4" w:rsidRDefault="000F63D4" w:rsidP="000E691E">
      <w:pPr>
        <w:spacing w:line="480" w:lineRule="auto"/>
        <w:jc w:val="both"/>
        <w:rPr>
          <w:rFonts w:ascii="Times New Roman" w:hAnsi="Times New Roman" w:cs="Times New Roman"/>
        </w:rPr>
      </w:pPr>
    </w:p>
    <w:p w14:paraId="479537C4" w14:textId="77777777" w:rsidR="000F63D4" w:rsidRDefault="000F63D4" w:rsidP="000E691E">
      <w:pPr>
        <w:spacing w:line="480" w:lineRule="auto"/>
        <w:jc w:val="both"/>
        <w:rPr>
          <w:rFonts w:ascii="Times New Roman" w:hAnsi="Times New Roman" w:cs="Times New Roman"/>
        </w:rPr>
      </w:pPr>
    </w:p>
    <w:p w14:paraId="42892DD3" w14:textId="77777777" w:rsidR="000F63D4" w:rsidRDefault="000F63D4" w:rsidP="000E691E">
      <w:pPr>
        <w:spacing w:line="480" w:lineRule="auto"/>
        <w:jc w:val="both"/>
        <w:rPr>
          <w:rFonts w:ascii="Times New Roman" w:hAnsi="Times New Roman" w:cs="Times New Roman"/>
        </w:rPr>
      </w:pPr>
    </w:p>
    <w:p w14:paraId="23AFC667" w14:textId="77777777" w:rsidR="000F63D4" w:rsidRDefault="000F63D4" w:rsidP="000E691E">
      <w:pPr>
        <w:spacing w:line="480" w:lineRule="auto"/>
        <w:jc w:val="both"/>
        <w:rPr>
          <w:rFonts w:ascii="Times New Roman" w:hAnsi="Times New Roman" w:cs="Times New Roman"/>
        </w:rPr>
      </w:pPr>
    </w:p>
    <w:p w14:paraId="295B3396" w14:textId="77777777" w:rsidR="000F63D4" w:rsidRDefault="000F63D4" w:rsidP="000E691E">
      <w:pPr>
        <w:spacing w:line="480" w:lineRule="auto"/>
        <w:jc w:val="both"/>
        <w:rPr>
          <w:rFonts w:ascii="Times New Roman" w:hAnsi="Times New Roman" w:cs="Times New Roman"/>
        </w:rPr>
      </w:pPr>
    </w:p>
    <w:p w14:paraId="2AD6D6FD" w14:textId="77777777" w:rsidR="000F63D4" w:rsidRDefault="000F63D4" w:rsidP="000E691E">
      <w:pPr>
        <w:spacing w:line="480" w:lineRule="auto"/>
        <w:jc w:val="both"/>
        <w:rPr>
          <w:rFonts w:ascii="Times New Roman" w:hAnsi="Times New Roman" w:cs="Times New Roman"/>
        </w:rPr>
      </w:pPr>
    </w:p>
    <w:p w14:paraId="0F02650E" w14:textId="77777777" w:rsidR="000F63D4" w:rsidRDefault="000F63D4" w:rsidP="000E691E">
      <w:pPr>
        <w:spacing w:line="480" w:lineRule="auto"/>
        <w:jc w:val="both"/>
        <w:rPr>
          <w:rFonts w:ascii="Times New Roman" w:hAnsi="Times New Roman" w:cs="Times New Roman"/>
        </w:rPr>
      </w:pPr>
    </w:p>
    <w:p w14:paraId="69EB85F4" w14:textId="77777777" w:rsidR="000F63D4" w:rsidRDefault="000F63D4" w:rsidP="000E691E">
      <w:pPr>
        <w:spacing w:line="480" w:lineRule="auto"/>
        <w:jc w:val="both"/>
        <w:rPr>
          <w:rFonts w:ascii="Times New Roman" w:hAnsi="Times New Roman" w:cs="Times New Roman"/>
        </w:rPr>
      </w:pPr>
    </w:p>
    <w:p w14:paraId="0B7EC081" w14:textId="77777777" w:rsidR="000F63D4" w:rsidRDefault="000F63D4" w:rsidP="000E691E">
      <w:pPr>
        <w:spacing w:line="480" w:lineRule="auto"/>
        <w:jc w:val="both"/>
        <w:rPr>
          <w:rFonts w:ascii="Times New Roman" w:hAnsi="Times New Roman" w:cs="Times New Roman"/>
        </w:rPr>
      </w:pPr>
    </w:p>
    <w:p w14:paraId="18ABC6B1" w14:textId="77777777" w:rsidR="000F63D4" w:rsidRDefault="000F63D4" w:rsidP="000E691E">
      <w:pPr>
        <w:spacing w:line="480" w:lineRule="auto"/>
        <w:jc w:val="both"/>
        <w:rPr>
          <w:rFonts w:ascii="Times New Roman" w:hAnsi="Times New Roman" w:cs="Times New Roman"/>
        </w:rPr>
      </w:pPr>
    </w:p>
    <w:p w14:paraId="10F24620" w14:textId="77777777" w:rsidR="000F63D4" w:rsidRDefault="000F63D4" w:rsidP="000E691E">
      <w:pPr>
        <w:spacing w:line="480" w:lineRule="auto"/>
        <w:jc w:val="both"/>
        <w:rPr>
          <w:rFonts w:ascii="Times New Roman" w:hAnsi="Times New Roman" w:cs="Times New Roman"/>
        </w:rPr>
      </w:pPr>
    </w:p>
    <w:p w14:paraId="3978FA97" w14:textId="77777777" w:rsidR="000F63D4" w:rsidRDefault="000F63D4" w:rsidP="000E691E">
      <w:pPr>
        <w:spacing w:line="480" w:lineRule="auto"/>
        <w:jc w:val="both"/>
        <w:rPr>
          <w:rFonts w:ascii="Times New Roman" w:hAnsi="Times New Roman" w:cs="Times New Roman"/>
        </w:rPr>
      </w:pPr>
    </w:p>
    <w:p w14:paraId="713238D6" w14:textId="77777777" w:rsidR="000F63D4" w:rsidRDefault="000F63D4" w:rsidP="000E691E">
      <w:pPr>
        <w:spacing w:line="480" w:lineRule="auto"/>
        <w:jc w:val="both"/>
        <w:rPr>
          <w:rFonts w:ascii="Times New Roman" w:hAnsi="Times New Roman" w:cs="Times New Roman"/>
        </w:rPr>
      </w:pPr>
    </w:p>
    <w:p w14:paraId="2EBB5C9C" w14:textId="77777777" w:rsidR="000F63D4" w:rsidRDefault="000F63D4" w:rsidP="000E691E">
      <w:pPr>
        <w:spacing w:line="480" w:lineRule="auto"/>
        <w:jc w:val="both"/>
        <w:rPr>
          <w:rFonts w:ascii="Times New Roman" w:hAnsi="Times New Roman" w:cs="Times New Roman"/>
        </w:rPr>
      </w:pPr>
    </w:p>
    <w:p w14:paraId="64DC91AE" w14:textId="77777777" w:rsidR="000F63D4" w:rsidRDefault="000F63D4" w:rsidP="000E691E">
      <w:pPr>
        <w:spacing w:line="480" w:lineRule="auto"/>
        <w:jc w:val="both"/>
        <w:rPr>
          <w:rFonts w:ascii="Times New Roman" w:hAnsi="Times New Roman" w:cs="Times New Roman"/>
        </w:rPr>
      </w:pPr>
    </w:p>
    <w:p w14:paraId="7CCDA536" w14:textId="77777777" w:rsidR="000F63D4" w:rsidRDefault="000F63D4" w:rsidP="000E691E">
      <w:pPr>
        <w:spacing w:line="480" w:lineRule="auto"/>
        <w:jc w:val="both"/>
        <w:rPr>
          <w:rFonts w:ascii="Times New Roman" w:hAnsi="Times New Roman" w:cs="Times New Roman"/>
        </w:rPr>
      </w:pPr>
    </w:p>
    <w:p w14:paraId="7848031F" w14:textId="77777777" w:rsidR="000F63D4" w:rsidRDefault="000F63D4" w:rsidP="000E691E">
      <w:pPr>
        <w:spacing w:line="480" w:lineRule="auto"/>
        <w:jc w:val="both"/>
        <w:rPr>
          <w:rFonts w:ascii="Times New Roman" w:hAnsi="Times New Roman" w:cs="Times New Roman"/>
        </w:rPr>
      </w:pPr>
    </w:p>
    <w:p w14:paraId="7DACBBDC" w14:textId="77777777" w:rsidR="000F63D4" w:rsidRDefault="000F63D4" w:rsidP="000E691E">
      <w:pPr>
        <w:spacing w:line="480" w:lineRule="auto"/>
        <w:jc w:val="both"/>
        <w:rPr>
          <w:rFonts w:ascii="Times New Roman" w:hAnsi="Times New Roman" w:cs="Times New Roman"/>
        </w:rPr>
      </w:pPr>
    </w:p>
    <w:p w14:paraId="66AFF403" w14:textId="77777777" w:rsidR="000F63D4" w:rsidRDefault="000F63D4" w:rsidP="000E691E">
      <w:pPr>
        <w:spacing w:line="480" w:lineRule="auto"/>
        <w:jc w:val="both"/>
        <w:rPr>
          <w:rFonts w:ascii="Times New Roman" w:hAnsi="Times New Roman" w:cs="Times New Roman"/>
        </w:rPr>
      </w:pPr>
    </w:p>
    <w:p w14:paraId="0730F222" w14:textId="77777777" w:rsidR="000F63D4" w:rsidRDefault="000F63D4" w:rsidP="000E691E">
      <w:pPr>
        <w:spacing w:line="480" w:lineRule="auto"/>
        <w:jc w:val="both"/>
        <w:rPr>
          <w:rFonts w:ascii="Times New Roman" w:hAnsi="Times New Roman" w:cs="Times New Roman"/>
        </w:rPr>
      </w:pPr>
    </w:p>
    <w:p w14:paraId="7BC5AA0F" w14:textId="77777777" w:rsidR="000F63D4" w:rsidRDefault="000F63D4" w:rsidP="000E691E">
      <w:pPr>
        <w:spacing w:line="480" w:lineRule="auto"/>
        <w:jc w:val="both"/>
        <w:rPr>
          <w:rFonts w:ascii="Times New Roman" w:hAnsi="Times New Roman" w:cs="Times New Roman"/>
        </w:rPr>
      </w:pPr>
    </w:p>
    <w:p w14:paraId="691A0BFD" w14:textId="77777777" w:rsidR="000F63D4" w:rsidRDefault="000F63D4" w:rsidP="000E691E">
      <w:pPr>
        <w:spacing w:line="480" w:lineRule="auto"/>
        <w:jc w:val="both"/>
        <w:rPr>
          <w:rFonts w:ascii="Times New Roman" w:hAnsi="Times New Roman" w:cs="Times New Roman"/>
        </w:rPr>
      </w:pPr>
    </w:p>
    <w:p w14:paraId="274AE392" w14:textId="77777777" w:rsidR="000F63D4" w:rsidRDefault="000F63D4" w:rsidP="000E691E">
      <w:pPr>
        <w:spacing w:line="480" w:lineRule="auto"/>
        <w:jc w:val="both"/>
        <w:rPr>
          <w:rFonts w:ascii="Times New Roman" w:hAnsi="Times New Roman" w:cs="Times New Roman"/>
        </w:rPr>
      </w:pPr>
    </w:p>
    <w:p w14:paraId="7F0918C6" w14:textId="77777777" w:rsidR="000F63D4" w:rsidRDefault="000F63D4" w:rsidP="000E691E">
      <w:pPr>
        <w:spacing w:line="480" w:lineRule="auto"/>
        <w:jc w:val="both"/>
        <w:rPr>
          <w:rFonts w:ascii="Times New Roman" w:hAnsi="Times New Roman" w:cs="Times New Roman"/>
        </w:rPr>
      </w:pPr>
    </w:p>
    <w:p w14:paraId="1B0861BD" w14:textId="77777777" w:rsidR="000F63D4" w:rsidRPr="000E691E" w:rsidRDefault="000F63D4" w:rsidP="000E691E">
      <w:pPr>
        <w:spacing w:line="480" w:lineRule="auto"/>
        <w:jc w:val="both"/>
        <w:rPr>
          <w:rFonts w:ascii="Times New Roman" w:hAnsi="Times New Roman" w:cs="Times New Roman"/>
        </w:rPr>
      </w:pPr>
    </w:p>
    <w:sectPr w:rsidR="000F63D4" w:rsidRPr="000E691E" w:rsidSect="008520A4">
      <w:footerReference w:type="even" r:id="rId21"/>
      <w:footerReference w:type="default" r:id="rId22"/>
      <w:pgSz w:w="11900" w:h="16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92AF4" w14:textId="77777777" w:rsidR="000A59A2" w:rsidRDefault="000A59A2" w:rsidP="008520A4">
      <w:r>
        <w:separator/>
      </w:r>
    </w:p>
  </w:endnote>
  <w:endnote w:type="continuationSeparator" w:id="0">
    <w:p w14:paraId="7AE353B0" w14:textId="77777777" w:rsidR="000A59A2" w:rsidRDefault="000A59A2" w:rsidP="0085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28F89" w14:textId="77777777" w:rsidR="000A59A2" w:rsidRDefault="000A59A2" w:rsidP="008520A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B943AC" w14:textId="77777777" w:rsidR="000A59A2" w:rsidRDefault="000A59A2">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9AC11" w14:textId="77777777" w:rsidR="000A59A2" w:rsidRDefault="000A59A2" w:rsidP="008520A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54EFC">
      <w:rPr>
        <w:rStyle w:val="Numeropagina"/>
        <w:noProof/>
      </w:rPr>
      <w:t>31</w:t>
    </w:r>
    <w:r>
      <w:rPr>
        <w:rStyle w:val="Numeropagina"/>
      </w:rPr>
      <w:fldChar w:fldCharType="end"/>
    </w:r>
  </w:p>
  <w:p w14:paraId="4A1AF4D2" w14:textId="77777777" w:rsidR="000A59A2" w:rsidRDefault="000A59A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15B67" w14:textId="77777777" w:rsidR="000A59A2" w:rsidRDefault="000A59A2" w:rsidP="008520A4">
      <w:r>
        <w:separator/>
      </w:r>
    </w:p>
  </w:footnote>
  <w:footnote w:type="continuationSeparator" w:id="0">
    <w:p w14:paraId="3215D3FD" w14:textId="77777777" w:rsidR="000A59A2" w:rsidRDefault="000A59A2" w:rsidP="008520A4">
      <w:r>
        <w:continuationSeparator/>
      </w:r>
    </w:p>
  </w:footnote>
  <w:footnote w:id="1">
    <w:p w14:paraId="5AF23C5A" w14:textId="77777777" w:rsidR="000A59A2" w:rsidRPr="004A395C" w:rsidRDefault="000A59A2" w:rsidP="004C2F07">
      <w:pPr>
        <w:pStyle w:val="Testonotaapidipagina"/>
        <w:jc w:val="both"/>
        <w:rPr>
          <w:rFonts w:ascii="Times New Roman" w:hAnsi="Times New Roman" w:cs="Times New Roman"/>
          <w:lang w:val="it-IT"/>
        </w:rPr>
      </w:pPr>
      <w:r>
        <w:rPr>
          <w:rStyle w:val="Rimandonotaapidipagina"/>
        </w:rPr>
        <w:footnoteRef/>
      </w:r>
      <w:r>
        <w:t xml:space="preserve"> </w:t>
      </w:r>
      <w:r w:rsidRPr="004A395C">
        <w:rPr>
          <w:rFonts w:ascii="Times New Roman" w:hAnsi="Times New Roman" w:cs="Times New Roman"/>
        </w:rPr>
        <w:t>Decision No 1720/2006/Ec</w:t>
      </w:r>
    </w:p>
  </w:footnote>
  <w:footnote w:id="2">
    <w:p w14:paraId="1A0239FD" w14:textId="77777777" w:rsidR="000A59A2" w:rsidRPr="00B6371C" w:rsidRDefault="000A59A2" w:rsidP="004C2F07">
      <w:pPr>
        <w:pStyle w:val="Testonotaapidipagina"/>
        <w:jc w:val="both"/>
        <w:rPr>
          <w:lang w:val="it-IT"/>
        </w:rPr>
      </w:pPr>
      <w:r w:rsidRPr="004A395C">
        <w:rPr>
          <w:rStyle w:val="Rimandonotaapidipagina"/>
          <w:rFonts w:ascii="Times New Roman" w:hAnsi="Times New Roman" w:cs="Times New Roman"/>
        </w:rPr>
        <w:footnoteRef/>
      </w:r>
      <w:r w:rsidRPr="004A395C">
        <w:rPr>
          <w:rFonts w:ascii="Times New Roman" w:hAnsi="Times New Roman" w:cs="Times New Roman"/>
        </w:rPr>
        <w:t xml:space="preserve"> </w:t>
      </w:r>
      <w:r w:rsidRPr="004A395C">
        <w:rPr>
          <w:rFonts w:ascii="Times New Roman" w:hAnsi="Times New Roman" w:cs="Times New Roman"/>
          <w:i/>
          <w:lang w:val="it-IT"/>
        </w:rPr>
        <w:t>Ibid.</w:t>
      </w:r>
      <w:r w:rsidRPr="00B6371C">
        <w:rPr>
          <w:lang w:val="it-IT"/>
        </w:rPr>
        <w:t xml:space="preserve"> </w:t>
      </w:r>
    </w:p>
  </w:footnote>
  <w:footnote w:id="3">
    <w:p w14:paraId="62776AF6" w14:textId="77777777" w:rsidR="000A59A2" w:rsidRPr="004A395C" w:rsidRDefault="000A59A2" w:rsidP="004C2F07">
      <w:pPr>
        <w:pStyle w:val="Testonotaapidipagina"/>
        <w:jc w:val="both"/>
        <w:rPr>
          <w:rFonts w:ascii="Times New Roman" w:hAnsi="Times New Roman" w:cs="Times New Roman"/>
          <w:lang w:val="it-IT"/>
        </w:rPr>
      </w:pPr>
      <w:r w:rsidRPr="004A395C">
        <w:rPr>
          <w:rStyle w:val="Rimandonotaapidipagina"/>
          <w:rFonts w:ascii="Times New Roman" w:hAnsi="Times New Roman" w:cs="Times New Roman"/>
        </w:rPr>
        <w:footnoteRef/>
      </w:r>
      <w:r w:rsidRPr="004A395C">
        <w:rPr>
          <w:rFonts w:ascii="Times New Roman" w:hAnsi="Times New Roman" w:cs="Times New Roman"/>
        </w:rPr>
        <w:t xml:space="preserve"> Extracted by “</w:t>
      </w:r>
      <w:r w:rsidRPr="004A395C">
        <w:rPr>
          <w:rFonts w:ascii="Times New Roman" w:hAnsi="Times New Roman" w:cs="Times New Roman"/>
          <w:i/>
          <w:lang w:val="it-IT"/>
        </w:rPr>
        <w:t>Communication from the Commission: Europe 2020 - A Strategy for Smart, Sustainable and Inclusive Growth</w:t>
      </w:r>
      <w:r w:rsidRPr="004A395C">
        <w:rPr>
          <w:rFonts w:ascii="Times New Roman" w:hAnsi="Times New Roman" w:cs="Times New Roman"/>
          <w:lang w:val="it-IT"/>
        </w:rPr>
        <w:t xml:space="preserve">”. </w:t>
      </w:r>
    </w:p>
    <w:p w14:paraId="1A4F4738" w14:textId="77777777" w:rsidR="000A59A2" w:rsidRPr="00201C48" w:rsidRDefault="000A59A2" w:rsidP="004C2F07">
      <w:pPr>
        <w:pStyle w:val="Testonotaapidipagina"/>
        <w:jc w:val="both"/>
        <w:rPr>
          <w:lang w:val="it-IT"/>
        </w:rPr>
      </w:pPr>
    </w:p>
  </w:footnote>
  <w:footnote w:id="4">
    <w:p w14:paraId="6E6BFFBD" w14:textId="77777777" w:rsidR="000A59A2" w:rsidRPr="004A395C" w:rsidRDefault="000A59A2" w:rsidP="004C2F07">
      <w:pPr>
        <w:pStyle w:val="Testonotaapidipagina"/>
        <w:jc w:val="both"/>
        <w:rPr>
          <w:rFonts w:ascii="Times New Roman" w:hAnsi="Times New Roman" w:cs="Times New Roman"/>
        </w:rPr>
      </w:pPr>
      <w:r w:rsidRPr="004A395C">
        <w:rPr>
          <w:rStyle w:val="Rimandonotaapidipagina"/>
          <w:rFonts w:ascii="Times New Roman" w:hAnsi="Times New Roman" w:cs="Times New Roman"/>
        </w:rPr>
        <w:footnoteRef/>
      </w:r>
      <w:r w:rsidRPr="004A395C">
        <w:rPr>
          <w:rFonts w:ascii="Times New Roman" w:hAnsi="Times New Roman" w:cs="Times New Roman"/>
        </w:rPr>
        <w:t xml:space="preserve"> Sofia Corradi is the tenth person, and the second woman, to receive the Carlos V European Award from the European Academy of Yuste Foundation for her research and activity regarding the youth mobility system in Europe.</w:t>
      </w:r>
    </w:p>
    <w:p w14:paraId="403EF20B" w14:textId="77777777" w:rsidR="000A59A2" w:rsidRPr="004A395C" w:rsidRDefault="000A59A2" w:rsidP="004C2F07">
      <w:pPr>
        <w:pStyle w:val="Testonotaapidipagina"/>
        <w:jc w:val="both"/>
        <w:rPr>
          <w:rFonts w:ascii="Times New Roman" w:hAnsi="Times New Roman" w:cs="Times New Roman"/>
          <w:lang w:val="it-IT"/>
        </w:rPr>
      </w:pPr>
    </w:p>
  </w:footnote>
  <w:footnote w:id="5">
    <w:p w14:paraId="49D8578D" w14:textId="77777777" w:rsidR="000A59A2" w:rsidRPr="003865B6" w:rsidRDefault="000A59A2" w:rsidP="004C2F07">
      <w:pPr>
        <w:pStyle w:val="Testonotaapidipagina"/>
        <w:jc w:val="both"/>
        <w:rPr>
          <w:rFonts w:ascii="Times New Roman" w:hAnsi="Times New Roman" w:cs="Times New Roman"/>
          <w:lang w:val="it-IT"/>
        </w:rPr>
      </w:pPr>
      <w:r w:rsidRPr="004A395C">
        <w:rPr>
          <w:rStyle w:val="Rimandonotaapidipagina"/>
          <w:rFonts w:ascii="Times New Roman" w:hAnsi="Times New Roman" w:cs="Times New Roman"/>
        </w:rPr>
        <w:footnoteRef/>
      </w:r>
      <w:r w:rsidRPr="004A395C">
        <w:rPr>
          <w:rFonts w:ascii="Times New Roman" w:hAnsi="Times New Roman" w:cs="Times New Roman"/>
        </w:rPr>
        <w:t xml:space="preserve"> During the fourth Fanfani government (1962-1963) an intense debate regarding the Italian educational system and situation led to the establishment of a Commission of Inquiry named Ermini Commission after its Chairman. This Commision proposed a final</w:t>
      </w:r>
      <w:r>
        <w:t xml:space="preserve"> </w:t>
      </w:r>
      <w:r>
        <w:rPr>
          <w:rFonts w:ascii="Times New Roman" w:hAnsi="Times New Roman" w:cs="Times New Roman"/>
        </w:rPr>
        <w:t xml:space="preserve">report submitted to </w:t>
      </w:r>
      <w:r w:rsidRPr="003865B6">
        <w:rPr>
          <w:rFonts w:ascii="Times New Roman" w:hAnsi="Times New Roman" w:cs="Times New Roman"/>
        </w:rPr>
        <w:t>the Ministry of Public Education in July 1963, which has been considered as a public policy proposal and instrument for the subsequent university reform.</w:t>
      </w:r>
    </w:p>
  </w:footnote>
  <w:footnote w:id="6">
    <w:p w14:paraId="206FB694" w14:textId="0790228F" w:rsidR="000A59A2" w:rsidRPr="00414B2A" w:rsidRDefault="000A59A2" w:rsidP="004C2F07">
      <w:pPr>
        <w:pStyle w:val="Testonotaapidipagina"/>
        <w:jc w:val="both"/>
        <w:rPr>
          <w:rFonts w:ascii="Times New Roman" w:hAnsi="Times New Roman"/>
        </w:rPr>
      </w:pPr>
      <w:r w:rsidRPr="003865B6">
        <w:rPr>
          <w:rStyle w:val="Rimandonotaapidipagina"/>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e</w:t>
      </w:r>
      <w:proofErr w:type="gramEnd"/>
      <w:r>
        <w:rPr>
          <w:rFonts w:ascii="Times New Roman" w:hAnsi="Times New Roman" w:cs="Times New Roman"/>
        </w:rPr>
        <w:t xml:space="preserve">.g </w:t>
      </w:r>
      <w:r>
        <w:rPr>
          <w:rFonts w:ascii="Times New Roman" w:hAnsi="Times New Roman"/>
        </w:rPr>
        <w:t>Directive 97/7/ec of the European Parliament and of the C</w:t>
      </w:r>
      <w:r w:rsidRPr="00414B2A">
        <w:rPr>
          <w:rFonts w:ascii="Times New Roman" w:hAnsi="Times New Roman"/>
        </w:rPr>
        <w:t xml:space="preserve">ouncil </w:t>
      </w:r>
      <w:r>
        <w:rPr>
          <w:rFonts w:ascii="Times New Roman" w:hAnsi="Times New Roman" w:cs="Times New Roman"/>
        </w:rPr>
        <w:t>of 20 M</w:t>
      </w:r>
      <w:r w:rsidRPr="00414B2A">
        <w:rPr>
          <w:rFonts w:ascii="Times New Roman" w:hAnsi="Times New Roman" w:cs="Times New Roman"/>
        </w:rPr>
        <w:t>ay 1997</w:t>
      </w:r>
      <w:r>
        <w:rPr>
          <w:rFonts w:ascii="Times New Roman" w:hAnsi="Times New Roman" w:cs="Times New Roman"/>
        </w:rPr>
        <w:t>.</w:t>
      </w:r>
    </w:p>
  </w:footnote>
  <w:footnote w:id="7">
    <w:p w14:paraId="78BC0B4D" w14:textId="19EBC88F" w:rsidR="000A59A2" w:rsidRDefault="000A59A2" w:rsidP="004C2F07">
      <w:pPr>
        <w:pStyle w:val="Testonotaapidipagina"/>
        <w:jc w:val="both"/>
        <w:rPr>
          <w:rFonts w:ascii="TimesNewRomanPS" w:hAnsi="TimesNewRomanPS" w:hint="eastAsia"/>
          <w:iCs/>
        </w:rPr>
      </w:pPr>
      <w:r>
        <w:rPr>
          <w:rStyle w:val="Rimandonotaapidipagina"/>
        </w:rPr>
        <w:footnoteRef/>
      </w:r>
      <w:r>
        <w:t xml:space="preserve"> Its objective was immediately stated: “ To give Italian students the possibility, out of total four yeard, for instance, to carry out three at an Italian and one at a foreign university. </w:t>
      </w:r>
      <w:r w:rsidRPr="00922D0A">
        <w:rPr>
          <w:iCs/>
        </w:rPr>
        <w:t>The proposed text (...) guarantees the student (who has received previous assurance that his examinations will be recognized if he passes them, and therefore, pledges himself to study abroad, investing his time and money) and also guarantees the quality of his studies, because these will not be validated until the student has provided documentary proof that the programme, proposed and approved, has actually been completed, and that he has passed the exams</w:t>
      </w:r>
      <w:r>
        <w:rPr>
          <w:iCs/>
        </w:rPr>
        <w:t xml:space="preserve"> at the foreign university. In addition, parents who </w:t>
      </w:r>
      <w:proofErr w:type="gramStart"/>
      <w:r>
        <w:rPr>
          <w:iCs/>
        </w:rPr>
        <w:t xml:space="preserve">can  </w:t>
      </w:r>
      <w:r w:rsidRPr="004C2F07">
        <w:rPr>
          <w:rFonts w:ascii="TimesNewRomanPS" w:hAnsi="TimesNewRomanPS"/>
          <w:iCs/>
        </w:rPr>
        <w:t>afford</w:t>
      </w:r>
      <w:proofErr w:type="gramEnd"/>
      <w:r w:rsidRPr="004C2F07">
        <w:rPr>
          <w:rFonts w:ascii="TimesNewRomanPS" w:hAnsi="TimesNewRomanPS"/>
          <w:iCs/>
        </w:rPr>
        <w:t xml:space="preserve"> the expense actually send their children abroad. The objective is now to provide the same possibility to young people whose families cannot afford this luxury (and these certainly comprise the vast majority). Besides the fact that allowing the student this possibility does not involve any expenditure on the part of the State, it is evident that from the point of view of the students and their families, a period of life abroad is not such a significant additional expense, providing that the foreign studies be recognized toward the acquisition of the final degree: in fact, there is no great difference between the cost of a child studying for four years in Italy and studying three years in Italy and one abroad. Instead, because of the present regulations, one year of study abroad is a luxury reserved to those students whose families can afford to support them for one year more than those normally required. The risk that a student may go abroad to have fun rather than study, does not exist, because, if he fails to study enough to pass the exams, he will receive no recognition. (...)The fact is that the pre-existing norms regarding this issue, which are unfortunately still in force, are based on a nationalistic attitude whereby Italian students should not study abroad, except for very particular family reasons, and cultural exchanges are not looked upon favourably. Today’s attitude is completely the opposite: countless recommendations by the United Nations, UNESCO, the Council of Europe, and preliminary considerations of international treaties express the wish to increase cultural exchange, considering it one of the best means by which to promote understanding and friendship between populations, and, consequently, peace. In this sense, Article 11 of the Italian Constitution also states, “Italy repudiates war as a means of offence against the liberty of other populations and as an instrument of resolution of international controversies; it concedes, in conditions of parity with other States, those limitations of sovereignity considered necessary for ensuring peace and justice among nations; it promotes and favours international organizations aimed at this objective</w:t>
      </w:r>
      <w:r>
        <w:rPr>
          <w:rFonts w:ascii="TimesNewRomanPS" w:hAnsi="TimesNewRomanPS" w:hint="eastAsia"/>
          <w:iCs/>
        </w:rPr>
        <w:t>”</w:t>
      </w:r>
      <w:r w:rsidRPr="004C2F07">
        <w:rPr>
          <w:rFonts w:ascii="TimesNewRomanPS" w:hAnsi="TimesNewRomanPS"/>
          <w:iCs/>
        </w:rPr>
        <w:t>.</w:t>
      </w:r>
      <w:r>
        <w:rPr>
          <w:rFonts w:ascii="TimesNewRomanPS" w:hAnsi="TimesNewRomanPS"/>
          <w:iCs/>
        </w:rPr>
        <w:t xml:space="preserve"> </w:t>
      </w:r>
    </w:p>
    <w:p w14:paraId="610A8A5F" w14:textId="77777777" w:rsidR="000A59A2" w:rsidRPr="00922D0A" w:rsidRDefault="000A59A2">
      <w:pPr>
        <w:pStyle w:val="Testonotaapidipagina"/>
        <w:rPr>
          <w:lang w:val="it-IT"/>
        </w:rPr>
      </w:pPr>
    </w:p>
  </w:footnote>
  <w:footnote w:id="8">
    <w:p w14:paraId="687CC43D" w14:textId="518AFCA0" w:rsidR="000A59A2" w:rsidRPr="00931D4F" w:rsidRDefault="000A59A2">
      <w:pPr>
        <w:pStyle w:val="Testonotaapidipagina"/>
        <w:rPr>
          <w:lang w:val="it-IT"/>
        </w:rPr>
      </w:pPr>
      <w:r>
        <w:rPr>
          <w:rStyle w:val="Rimandonotaapidipagina"/>
        </w:rPr>
        <w:footnoteRef/>
      </w:r>
      <w:r>
        <w:t xml:space="preserve"> </w:t>
      </w:r>
      <w:r w:rsidRPr="008E1E2B">
        <w:rPr>
          <w:rFonts w:ascii="Times New Roman" w:hAnsi="Times New Roman" w:cs="Times New Roman"/>
          <w:lang w:val="it-IT"/>
        </w:rPr>
        <w:t xml:space="preserve">Erasmus+ was launched by the European Commission </w:t>
      </w:r>
      <w:proofErr w:type="gramStart"/>
      <w:r w:rsidRPr="008E1E2B">
        <w:rPr>
          <w:rFonts w:ascii="Times New Roman" w:hAnsi="Times New Roman" w:cs="Times New Roman"/>
          <w:lang w:val="it-IT"/>
        </w:rPr>
        <w:t>on</w:t>
      </w:r>
      <w:proofErr w:type="gramEnd"/>
      <w:r w:rsidRPr="008E1E2B">
        <w:rPr>
          <w:rFonts w:ascii="Times New Roman" w:hAnsi="Times New Roman" w:cs="Times New Roman"/>
          <w:lang w:val="it-IT"/>
        </w:rPr>
        <w:t xml:space="preserve"> January 1st 2014 and will expire in 2020, after having accomplished its objectives according to the  “Europe 2020 Vision”. </w:t>
      </w:r>
      <w:proofErr w:type="gramStart"/>
      <w:r w:rsidRPr="008E1E2B">
        <w:rPr>
          <w:rFonts w:ascii="Times New Roman" w:hAnsi="Times New Roman" w:cs="Times New Roman"/>
          <w:lang w:val="it-IT"/>
        </w:rPr>
        <w:t>This programme is not only an improvement of its predecessor but it can be seen as part of a more integrated strategy in which other project</w:t>
      </w:r>
      <w:proofErr w:type="gramEnd"/>
      <w:r w:rsidRPr="008E1E2B">
        <w:rPr>
          <w:rFonts w:ascii="Times New Roman" w:hAnsi="Times New Roman" w:cs="Times New Roman"/>
          <w:lang w:val="it-IT"/>
        </w:rPr>
        <w:t xml:space="preserve">s – as the “Youth in Action programme”- are merged into. </w:t>
      </w:r>
      <w:proofErr w:type="gramStart"/>
      <w:r w:rsidRPr="008E1E2B">
        <w:rPr>
          <w:rFonts w:ascii="Times New Roman" w:hAnsi="Times New Roman" w:cs="Times New Roman"/>
          <w:lang w:val="it-IT"/>
        </w:rPr>
        <w:t xml:space="preserve">Consequently, Erasmus + offers new opportunities to applicants who can undertake several erasmus experiences related to work and study (now </w:t>
      </w:r>
      <w:proofErr w:type="gramEnd"/>
      <w:r w:rsidRPr="008E1E2B">
        <w:rPr>
          <w:rFonts w:ascii="Times New Roman" w:hAnsi="Times New Roman" w:cs="Times New Roman"/>
          <w:lang w:val="it-IT"/>
        </w:rPr>
        <w:t>more than one, as it was before) and apply to job offer and exchanges even out of the European Union.</w:t>
      </w:r>
      <w:r>
        <w:rPr>
          <w:lang w:val="it-IT"/>
        </w:rPr>
        <w:t xml:space="preserve">  </w:t>
      </w:r>
    </w:p>
  </w:footnote>
  <w:footnote w:id="9">
    <w:p w14:paraId="50288E80" w14:textId="098A0E5C" w:rsidR="000A59A2" w:rsidRPr="00D33D93" w:rsidRDefault="000A59A2">
      <w:pPr>
        <w:pStyle w:val="Testonotaapidipagina"/>
        <w:rPr>
          <w:rFonts w:ascii="Times New Roman" w:hAnsi="Times New Roman" w:cs="Times New Roman"/>
          <w:lang w:val="it-IT"/>
        </w:rPr>
      </w:pPr>
      <w:r w:rsidRPr="00D33D93">
        <w:rPr>
          <w:rStyle w:val="Rimandonotaapidipagina"/>
          <w:rFonts w:ascii="Times New Roman" w:hAnsi="Times New Roman" w:cs="Times New Roman"/>
        </w:rPr>
        <w:footnoteRef/>
      </w:r>
      <w:r w:rsidRPr="00D33D93">
        <w:rPr>
          <w:rFonts w:ascii="Times New Roman" w:hAnsi="Times New Roman" w:cs="Times New Roman"/>
        </w:rPr>
        <w:t xml:space="preserve"> It’s </w:t>
      </w:r>
      <w:r w:rsidRPr="00D33D93">
        <w:rPr>
          <w:rFonts w:ascii="Times New Roman" w:hAnsi="Times New Roman" w:cs="Times New Roman"/>
          <w:lang w:val="it-IT"/>
        </w:rPr>
        <w:t>a cross-sectional sample interview of 500.000 secondary-school graduates of a given year.</w:t>
      </w:r>
    </w:p>
  </w:footnote>
  <w:footnote w:id="10">
    <w:p w14:paraId="5720FFC0" w14:textId="70F59E21" w:rsidR="000A59A2" w:rsidRPr="00D33D93" w:rsidRDefault="000A59A2" w:rsidP="007716E3">
      <w:pPr>
        <w:rPr>
          <w:rFonts w:ascii="Times New Roman" w:eastAsia="Times New Roman" w:hAnsi="Times New Roman" w:cs="Times New Roman"/>
          <w:sz w:val="20"/>
          <w:szCs w:val="20"/>
        </w:rPr>
      </w:pPr>
      <w:r w:rsidRPr="00D33D93">
        <w:rPr>
          <w:rStyle w:val="Rimandonotaapidipagina"/>
          <w:rFonts w:ascii="Times New Roman" w:hAnsi="Times New Roman" w:cs="Times New Roman"/>
        </w:rPr>
        <w:footnoteRef/>
      </w:r>
      <w:r w:rsidRPr="00D33D93">
        <w:rPr>
          <w:rFonts w:ascii="Times New Roman" w:hAnsi="Times New Roman" w:cs="Times New Roman"/>
        </w:rPr>
        <w:t xml:space="preserve"> </w:t>
      </w:r>
      <w:proofErr w:type="gramStart"/>
      <w:r w:rsidRPr="00D33D93">
        <w:rPr>
          <w:rFonts w:ascii="Times New Roman" w:hAnsi="Times New Roman" w:cs="Times New Roman"/>
          <w:lang w:val="it-IT"/>
        </w:rPr>
        <w:t xml:space="preserve">All the data used have been mainly originated by five online </w:t>
      </w:r>
      <w:r>
        <w:rPr>
          <w:rFonts w:ascii="Times New Roman" w:hAnsi="Times New Roman" w:cs="Times New Roman"/>
          <w:lang w:val="it-IT"/>
        </w:rPr>
        <w:t>survey launched in 2013 by the European Commission</w:t>
      </w:r>
      <w:r w:rsidRPr="00D33D93">
        <w:rPr>
          <w:rFonts w:ascii="Times New Roman" w:hAnsi="Times New Roman" w:cs="Times New Roman"/>
          <w:lang w:val="it-IT"/>
        </w:rPr>
        <w:t>, which has been supported by</w:t>
      </w:r>
      <w:proofErr w:type="gramEnd"/>
      <w:r w:rsidRPr="00D33D93">
        <w:rPr>
          <w:rFonts w:ascii="Times New Roman" w:hAnsi="Times New Roman" w:cs="Times New Roman"/>
          <w:lang w:val="it-IT"/>
        </w:rPr>
        <w:t xml:space="preserve"> national agencies in each Member State. This study comprises </w:t>
      </w:r>
      <w:proofErr w:type="gramStart"/>
      <w:r w:rsidRPr="00D33D93">
        <w:rPr>
          <w:rFonts w:ascii="Times New Roman" w:hAnsi="Times New Roman" w:cs="Times New Roman"/>
          <w:lang w:val="it-IT"/>
        </w:rPr>
        <w:t>78</w:t>
      </w:r>
      <w:proofErr w:type="gramEnd"/>
      <w:r w:rsidRPr="00D33D93">
        <w:rPr>
          <w:rFonts w:ascii="Times New Roman" w:hAnsi="Times New Roman" w:cs="Times New Roman"/>
          <w:lang w:val="it-IT"/>
        </w:rPr>
        <w:t xml:space="preserve"> 891 individual responses, 56 733 students who participated, 18 618 alumni, 964 higher education institutions and 652 employers across 34 countries participating in the programme. </w:t>
      </w:r>
    </w:p>
    <w:p w14:paraId="7F14289C" w14:textId="576DC051" w:rsidR="000A59A2" w:rsidRPr="003E0FB7" w:rsidRDefault="000A59A2">
      <w:pPr>
        <w:pStyle w:val="Testonotaapidipagina"/>
        <w:rPr>
          <w:lang w:val="it-IT"/>
        </w:rPr>
      </w:pPr>
    </w:p>
  </w:footnote>
  <w:footnote w:id="11">
    <w:p w14:paraId="139EF719" w14:textId="2312E468" w:rsidR="000A59A2" w:rsidRPr="00BE6CF9" w:rsidRDefault="000A59A2">
      <w:pPr>
        <w:pStyle w:val="Testonotaapidipagina"/>
        <w:rPr>
          <w:rFonts w:ascii="Times New Roman" w:hAnsi="Times New Roman" w:cs="Times New Roman"/>
          <w:lang w:val="it-IT"/>
        </w:rPr>
      </w:pPr>
      <w:r w:rsidRPr="00BE6CF9">
        <w:rPr>
          <w:rStyle w:val="Rimandonotaapidipagina"/>
          <w:rFonts w:ascii="Times New Roman" w:hAnsi="Times New Roman" w:cs="Times New Roman"/>
        </w:rPr>
        <w:footnoteRef/>
      </w:r>
      <w:r w:rsidRPr="00BE6CF9">
        <w:rPr>
          <w:rFonts w:ascii="Times New Roman" w:hAnsi="Times New Roman" w:cs="Times New Roman"/>
        </w:rPr>
        <w:t xml:space="preserve"> </w:t>
      </w:r>
      <w:proofErr w:type="gramStart"/>
      <w:r w:rsidRPr="00BE6CF9">
        <w:rPr>
          <w:rFonts w:ascii="Times New Roman" w:hAnsi="Times New Roman" w:cs="Times New Roman"/>
        </w:rPr>
        <w:t>Carpenter, Sanders, &amp; Gregersen, 2001; Sambharya, 1996.</w:t>
      </w:r>
      <w:proofErr w:type="gramEnd"/>
    </w:p>
  </w:footnote>
  <w:footnote w:id="12">
    <w:p w14:paraId="62187683" w14:textId="5F87692A" w:rsidR="000A59A2" w:rsidRPr="00BE6CF9" w:rsidRDefault="000A59A2">
      <w:pPr>
        <w:pStyle w:val="Testonotaapidipagina"/>
        <w:rPr>
          <w:rFonts w:ascii="Times New Roman" w:hAnsi="Times New Roman" w:cs="Times New Roman"/>
        </w:rPr>
      </w:pPr>
      <w:r w:rsidRPr="00BE6CF9">
        <w:rPr>
          <w:rStyle w:val="Rimandonotaapidipagina"/>
          <w:rFonts w:ascii="Times New Roman" w:hAnsi="Times New Roman" w:cs="Times New Roman"/>
        </w:rPr>
        <w:footnoteRef/>
      </w:r>
      <w:r w:rsidRPr="00BE6CF9">
        <w:rPr>
          <w:rFonts w:ascii="Times New Roman" w:hAnsi="Times New Roman" w:cs="Times New Roman"/>
        </w:rPr>
        <w:t xml:space="preserve"> “Companies are operating over so many international boundaries, so the more languages and experience with different cultures you can bring to a company, the more you can help expand its global reach.</w:t>
      </w:r>
      <w:proofErr w:type="gramStart"/>
      <w:r w:rsidRPr="00BE6CF9">
        <w:rPr>
          <w:rFonts w:ascii="Times New Roman" w:hAnsi="Times New Roman" w:cs="Times New Roman"/>
        </w:rPr>
        <w:t>”,</w:t>
      </w:r>
      <w:proofErr w:type="gramEnd"/>
      <w:r w:rsidRPr="00BE6CF9">
        <w:rPr>
          <w:rFonts w:ascii="Times New Roman" w:hAnsi="Times New Roman" w:cs="Times New Roman"/>
        </w:rPr>
        <w:t xml:space="preserve"> Oliver Watson, managing director for UK, North America and the Middle East at Michael Page, Financial Times. </w:t>
      </w:r>
    </w:p>
  </w:footnote>
  <w:footnote w:id="13">
    <w:p w14:paraId="7AAEBFA0" w14:textId="68DA4779" w:rsidR="000A59A2" w:rsidRPr="002A15E5" w:rsidRDefault="000A59A2">
      <w:pPr>
        <w:pStyle w:val="Testonotaapidipagina"/>
        <w:rPr>
          <w:lang w:val="it-IT"/>
        </w:rPr>
      </w:pPr>
      <w:r w:rsidRPr="00BE6CF9">
        <w:rPr>
          <w:rStyle w:val="Rimandonotaapidipagina"/>
          <w:rFonts w:ascii="Times New Roman" w:hAnsi="Times New Roman" w:cs="Times New Roman"/>
        </w:rPr>
        <w:footnoteRef/>
      </w:r>
      <w:r w:rsidRPr="00BE6CF9">
        <w:rPr>
          <w:rFonts w:ascii="Times New Roman" w:hAnsi="Times New Roman" w:cs="Times New Roman"/>
        </w:rPr>
        <w:t xml:space="preserve"> Statistics provided by the European Commision for the year 2013-2014.</w:t>
      </w:r>
      <w:r>
        <w:t xml:space="preserve"> </w:t>
      </w:r>
    </w:p>
  </w:footnote>
  <w:footnote w:id="14">
    <w:p w14:paraId="5C373F17" w14:textId="1F087D71" w:rsidR="000A59A2" w:rsidRPr="007A7ACE" w:rsidRDefault="000A59A2" w:rsidP="007A7ACE">
      <w:pPr>
        <w:pStyle w:val="Testonotaapidipagina"/>
      </w:pPr>
      <w:r>
        <w:rPr>
          <w:rStyle w:val="Rimandonotaapidipagina"/>
        </w:rPr>
        <w:footnoteRef/>
      </w:r>
      <w:r>
        <w:t xml:space="preserve"> </w:t>
      </w:r>
      <w:r w:rsidRPr="008C2278">
        <w:rPr>
          <w:rFonts w:ascii="Times New Roman" w:hAnsi="Times New Roman" w:cs="Times New Roman"/>
        </w:rPr>
        <w:t xml:space="preserve">“High rates of youth unemployment represent both widespread personal misfortune for individuals and a lost opportunity for critical national and global economic development. Unemployment in youth has been shown to have lifelong effects on income and employment stability, because affected young people start out with weaker early-career credentials, and show lower confidence and resilience in dealing with labor market opportunities and setbacks over the course of their working lives; (…) the perception of an increasing unemployement rate can influence study and training choices”. Youth unemployment challenge and </w:t>
      </w:r>
      <w:r>
        <w:rPr>
          <w:rFonts w:ascii="Times New Roman" w:hAnsi="Times New Roman" w:cs="Times New Roman"/>
        </w:rPr>
        <w:t>solution</w:t>
      </w:r>
      <w:r w:rsidRPr="008C2278">
        <w:rPr>
          <w:rFonts w:ascii="Times New Roman" w:hAnsi="Times New Roman" w:cs="Times New Roman"/>
        </w:rPr>
        <w:t>, Manpower Group</w:t>
      </w:r>
      <w:r>
        <w:rPr>
          <w:rFonts w:ascii="Times New Roman" w:hAnsi="Times New Roman" w:cs="Times New Roman"/>
        </w:rPr>
        <w:t>.</w:t>
      </w:r>
    </w:p>
    <w:p w14:paraId="2DB33806" w14:textId="7014B218" w:rsidR="000A59A2" w:rsidRPr="007A7ACE" w:rsidRDefault="000A59A2">
      <w:pPr>
        <w:pStyle w:val="Testonotaapidipagina"/>
        <w:rPr>
          <w:lang w:val="it-IT"/>
        </w:rPr>
      </w:pPr>
    </w:p>
  </w:footnote>
  <w:footnote w:id="15">
    <w:p w14:paraId="4EC7FE00" w14:textId="26958930" w:rsidR="000A59A2" w:rsidRPr="005F7064" w:rsidRDefault="000A59A2">
      <w:pPr>
        <w:pStyle w:val="Testonotaapidipagina"/>
        <w:rPr>
          <w:lang w:val="it-IT"/>
        </w:rPr>
      </w:pPr>
      <w:r>
        <w:rPr>
          <w:rStyle w:val="Rimandonotaapidipagina"/>
        </w:rPr>
        <w:footnoteRef/>
      </w:r>
      <w:r>
        <w:t xml:space="preserve"> </w:t>
      </w:r>
      <w:proofErr w:type="gramStart"/>
      <w:r>
        <w:rPr>
          <w:lang w:val="it-IT"/>
        </w:rPr>
        <w:t>Data displayed in this chart have been extracted by a European commission report “The Erasmus Study” which was edited in 2014</w:t>
      </w:r>
      <w:proofErr w:type="gramEnd"/>
      <w:r>
        <w:rPr>
          <w:lang w:val="it-IT"/>
        </w:rPr>
        <w:t xml:space="preserve">. </w:t>
      </w:r>
      <w:proofErr w:type="gramStart"/>
      <w:r>
        <w:rPr>
          <w:lang w:val="it-IT"/>
        </w:rPr>
        <w:t>In this analysis, Italian trends and rates have been aggregated to the ones of other countries characterized by the same impacts that have b</w:t>
      </w:r>
      <w:proofErr w:type="gramEnd"/>
      <w:r>
        <w:rPr>
          <w:lang w:val="it-IT"/>
        </w:rPr>
        <w:t>een generated by the Erasmus programme. Italy has been associated to Spain, Portugal, Greece, Croatia, Serbia, Bosnia and Herzegovina, Montenegro</w:t>
      </w:r>
      <w:proofErr w:type="gramStart"/>
      <w:r>
        <w:rPr>
          <w:lang w:val="it-IT"/>
        </w:rPr>
        <w:t>,</w:t>
      </w:r>
      <w:proofErr w:type="gramEnd"/>
      <w:r>
        <w:rPr>
          <w:lang w:val="it-IT"/>
        </w:rPr>
        <w:t xml:space="preserve">Turkey  in a cluster that is named “Southern Europe”. </w:t>
      </w:r>
      <w:proofErr w:type="gramStart"/>
      <w:r>
        <w:rPr>
          <w:lang w:val="it-IT"/>
        </w:rPr>
        <w:t>This choice is justified by the low registered feedback variances amongst these countries on specific issues.</w:t>
      </w:r>
      <w:proofErr w:type="gramEnd"/>
    </w:p>
  </w:footnote>
  <w:footnote w:id="16">
    <w:p w14:paraId="1E387E22" w14:textId="66B0FC21" w:rsidR="000A59A2" w:rsidRPr="003F1381" w:rsidRDefault="000A59A2">
      <w:pPr>
        <w:pStyle w:val="Testonotaapidipagina"/>
        <w:rPr>
          <w:lang w:val="it-IT"/>
        </w:rPr>
      </w:pPr>
      <w:r>
        <w:rPr>
          <w:rStyle w:val="Rimandonotaapidipagina"/>
        </w:rPr>
        <w:footnoteRef/>
      </w:r>
      <w:r>
        <w:t xml:space="preserve"> </w:t>
      </w:r>
      <w:r>
        <w:rPr>
          <w:lang w:val="it-IT"/>
        </w:rPr>
        <w:t xml:space="preserve">See footnote </w:t>
      </w:r>
      <w:proofErr w:type="gramStart"/>
      <w:r>
        <w:rPr>
          <w:lang w:val="it-IT"/>
        </w:rPr>
        <w:t>15</w:t>
      </w:r>
      <w:proofErr w:type="gramEnd"/>
    </w:p>
  </w:footnote>
  <w:footnote w:id="17">
    <w:p w14:paraId="19D7E5E2" w14:textId="77777777" w:rsidR="000A59A2" w:rsidRPr="00751E91" w:rsidRDefault="000A59A2" w:rsidP="007C039A">
      <w:pPr>
        <w:pStyle w:val="Testonotaapidipagina"/>
        <w:rPr>
          <w:lang w:val="it-IT"/>
        </w:rPr>
      </w:pPr>
      <w:r>
        <w:rPr>
          <w:rStyle w:val="Rimandonotaapidipagina"/>
        </w:rPr>
        <w:footnoteRef/>
      </w:r>
      <w:r>
        <w:t xml:space="preserve"> </w:t>
      </w:r>
      <w:r w:rsidRPr="001876FB">
        <w:rPr>
          <w:rFonts w:ascii="Times New Roman" w:hAnsi="Times New Roman" w:cs="Times New Roman"/>
          <w:lang w:val="it-IT"/>
        </w:rPr>
        <w:t xml:space="preserve">We shall clarify that soft skills are harder </w:t>
      </w:r>
      <w:proofErr w:type="gramStart"/>
      <w:r w:rsidRPr="001876FB">
        <w:rPr>
          <w:rFonts w:ascii="Times New Roman" w:hAnsi="Times New Roman" w:cs="Times New Roman"/>
          <w:lang w:val="it-IT"/>
        </w:rPr>
        <w:t>to</w:t>
      </w:r>
      <w:proofErr w:type="gramEnd"/>
      <w:r w:rsidRPr="001876FB">
        <w:rPr>
          <w:rFonts w:ascii="Times New Roman" w:hAnsi="Times New Roman" w:cs="Times New Roman"/>
          <w:lang w:val="it-IT"/>
        </w:rPr>
        <w:t xml:space="preserve"> quantify since they are subjective skills.</w:t>
      </w:r>
    </w:p>
  </w:footnote>
  <w:footnote w:id="18">
    <w:p w14:paraId="0A9ADC35" w14:textId="77777777" w:rsidR="000A59A2" w:rsidRPr="0097473E" w:rsidRDefault="000A59A2" w:rsidP="007C039A">
      <w:pPr>
        <w:pStyle w:val="Testonotaapidipagina"/>
        <w:rPr>
          <w:lang w:val="it-IT"/>
        </w:rPr>
      </w:pPr>
      <w:r>
        <w:rPr>
          <w:rStyle w:val="Rimandonotaapidipagina"/>
        </w:rPr>
        <w:footnoteRef/>
      </w:r>
      <w:r>
        <w:t xml:space="preserve"> These six factors are deeply linked to general employability skills required by the labour market in Europe according to several researches conducted by the European Commission. Moreover these personality straits are usually affected by experiences undertaken during the individual student life, in this way they have been used to compare mobile and non-mobile groups of respondents. </w:t>
      </w:r>
    </w:p>
  </w:footnote>
  <w:footnote w:id="19">
    <w:p w14:paraId="09C922F0" w14:textId="1CE40C9A" w:rsidR="000A59A2" w:rsidRPr="006F301E" w:rsidRDefault="000A59A2">
      <w:pPr>
        <w:pStyle w:val="Testonotaapidipagina"/>
        <w:rPr>
          <w:lang w:val="it-IT"/>
        </w:rPr>
      </w:pPr>
      <w:r>
        <w:rPr>
          <w:rStyle w:val="Rimandonotaapidipagina"/>
        </w:rPr>
        <w:footnoteRef/>
      </w:r>
      <w:r>
        <w:t xml:space="preserve"> </w:t>
      </w:r>
      <w:proofErr w:type="gramStart"/>
      <w:r w:rsidRPr="003865B6">
        <w:rPr>
          <w:rFonts w:ascii="Times New Roman" w:hAnsi="Times New Roman" w:cs="Times New Roman"/>
          <w:lang w:val="it-IT"/>
        </w:rPr>
        <w:t>Decision No 1720/2006/EC of the European Parliament and the Council</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6F3DFA"/>
    <w:multiLevelType w:val="hybridMultilevel"/>
    <w:tmpl w:val="D1820AF4"/>
    <w:lvl w:ilvl="0" w:tplc="04100001">
      <w:start w:val="1"/>
      <w:numFmt w:val="bullet"/>
      <w:lvlText w:val=""/>
      <w:lvlJc w:val="left"/>
      <w:pPr>
        <w:ind w:left="360" w:hanging="360"/>
      </w:pPr>
      <w:rPr>
        <w:rFonts w:ascii="Symbol" w:hAnsi="Symbol" w:hint="default"/>
      </w:rPr>
    </w:lvl>
    <w:lvl w:ilvl="1" w:tplc="723E43A2">
      <w:numFmt w:val="bullet"/>
      <w:lvlText w:val="-"/>
      <w:lvlJc w:val="left"/>
      <w:pPr>
        <w:ind w:left="1080" w:hanging="360"/>
      </w:pPr>
      <w:rPr>
        <w:rFonts w:ascii="Times New Roman" w:eastAsiaTheme="minorEastAsia"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66D33F3"/>
    <w:multiLevelType w:val="hybridMultilevel"/>
    <w:tmpl w:val="8B50FF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869F5"/>
    <w:multiLevelType w:val="hybridMultilevel"/>
    <w:tmpl w:val="35F6783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nsid w:val="0E951B08"/>
    <w:multiLevelType w:val="hybridMultilevel"/>
    <w:tmpl w:val="4C20F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F14A6F"/>
    <w:multiLevelType w:val="hybridMultilevel"/>
    <w:tmpl w:val="87540D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516D49"/>
    <w:multiLevelType w:val="hybridMultilevel"/>
    <w:tmpl w:val="5FB8B12A"/>
    <w:lvl w:ilvl="0" w:tplc="0410000F">
      <w:start w:val="1"/>
      <w:numFmt w:val="decimal"/>
      <w:lvlText w:val="%1."/>
      <w:lvlJc w:val="left"/>
      <w:pPr>
        <w:ind w:left="720" w:hanging="360"/>
      </w:pPr>
    </w:lvl>
    <w:lvl w:ilvl="1" w:tplc="3418059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D23EA9"/>
    <w:multiLevelType w:val="hybridMultilevel"/>
    <w:tmpl w:val="1A20C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0250EA"/>
    <w:multiLevelType w:val="hybridMultilevel"/>
    <w:tmpl w:val="7C3EB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3779B9"/>
    <w:multiLevelType w:val="hybridMultilevel"/>
    <w:tmpl w:val="289E85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DF26996"/>
    <w:multiLevelType w:val="hybridMultilevel"/>
    <w:tmpl w:val="E09683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58F3C5F"/>
    <w:multiLevelType w:val="hybridMultilevel"/>
    <w:tmpl w:val="8F367710"/>
    <w:lvl w:ilvl="0" w:tplc="04100011">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2">
    <w:nsid w:val="539D7CA6"/>
    <w:multiLevelType w:val="hybridMultilevel"/>
    <w:tmpl w:val="86E483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5D80F97"/>
    <w:multiLevelType w:val="hybridMultilevel"/>
    <w:tmpl w:val="AB382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896416F"/>
    <w:multiLevelType w:val="hybridMultilevel"/>
    <w:tmpl w:val="FB9A0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7B4489"/>
    <w:multiLevelType w:val="hybridMultilevel"/>
    <w:tmpl w:val="243A14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5DA35B1"/>
    <w:multiLevelType w:val="hybridMultilevel"/>
    <w:tmpl w:val="E5DA70B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F6B1164"/>
    <w:multiLevelType w:val="hybridMultilevel"/>
    <w:tmpl w:val="243A14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7"/>
  </w:num>
  <w:num w:numId="3">
    <w:abstractNumId w:val="11"/>
  </w:num>
  <w:num w:numId="4">
    <w:abstractNumId w:val="3"/>
  </w:num>
  <w:num w:numId="5">
    <w:abstractNumId w:val="2"/>
  </w:num>
  <w:num w:numId="6">
    <w:abstractNumId w:val="6"/>
  </w:num>
  <w:num w:numId="7">
    <w:abstractNumId w:val="16"/>
  </w:num>
  <w:num w:numId="8">
    <w:abstractNumId w:val="5"/>
  </w:num>
  <w:num w:numId="9">
    <w:abstractNumId w:val="8"/>
  </w:num>
  <w:num w:numId="10">
    <w:abstractNumId w:val="10"/>
  </w:num>
  <w:num w:numId="11">
    <w:abstractNumId w:val="12"/>
  </w:num>
  <w:num w:numId="12">
    <w:abstractNumId w:val="15"/>
  </w:num>
  <w:num w:numId="13">
    <w:abstractNumId w:val="13"/>
  </w:num>
  <w:num w:numId="14">
    <w:abstractNumId w:val="7"/>
  </w:num>
  <w:num w:numId="15">
    <w:abstractNumId w:val="1"/>
  </w:num>
  <w:num w:numId="16">
    <w:abstractNumId w:val="4"/>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A4"/>
    <w:rsid w:val="00010452"/>
    <w:rsid w:val="00024F95"/>
    <w:rsid w:val="000426B6"/>
    <w:rsid w:val="000605CB"/>
    <w:rsid w:val="00060ACF"/>
    <w:rsid w:val="000766E9"/>
    <w:rsid w:val="000857C7"/>
    <w:rsid w:val="000A59A2"/>
    <w:rsid w:val="000C2B57"/>
    <w:rsid w:val="000D2A50"/>
    <w:rsid w:val="000D601F"/>
    <w:rsid w:val="000D6DA9"/>
    <w:rsid w:val="000E691E"/>
    <w:rsid w:val="000F3600"/>
    <w:rsid w:val="000F63D4"/>
    <w:rsid w:val="00136312"/>
    <w:rsid w:val="00146F73"/>
    <w:rsid w:val="00185106"/>
    <w:rsid w:val="001876FB"/>
    <w:rsid w:val="001C7DA2"/>
    <w:rsid w:val="001F502F"/>
    <w:rsid w:val="001F5250"/>
    <w:rsid w:val="00201C48"/>
    <w:rsid w:val="00220D6C"/>
    <w:rsid w:val="002216C0"/>
    <w:rsid w:val="00237963"/>
    <w:rsid w:val="00237E03"/>
    <w:rsid w:val="00243667"/>
    <w:rsid w:val="002438C7"/>
    <w:rsid w:val="00243C13"/>
    <w:rsid w:val="00246C84"/>
    <w:rsid w:val="002776C0"/>
    <w:rsid w:val="002958E1"/>
    <w:rsid w:val="002A15E5"/>
    <w:rsid w:val="002B16D9"/>
    <w:rsid w:val="002B3CF3"/>
    <w:rsid w:val="002D38DB"/>
    <w:rsid w:val="002F3389"/>
    <w:rsid w:val="003025A5"/>
    <w:rsid w:val="00332EE7"/>
    <w:rsid w:val="00347991"/>
    <w:rsid w:val="00370F29"/>
    <w:rsid w:val="0037356E"/>
    <w:rsid w:val="00380794"/>
    <w:rsid w:val="00380A99"/>
    <w:rsid w:val="003865B6"/>
    <w:rsid w:val="003C5D16"/>
    <w:rsid w:val="003C614C"/>
    <w:rsid w:val="003D6CD2"/>
    <w:rsid w:val="003D6E66"/>
    <w:rsid w:val="003E0FB7"/>
    <w:rsid w:val="003F1381"/>
    <w:rsid w:val="00410DE4"/>
    <w:rsid w:val="00413A32"/>
    <w:rsid w:val="00414B2A"/>
    <w:rsid w:val="004154B3"/>
    <w:rsid w:val="00425FE4"/>
    <w:rsid w:val="0044724B"/>
    <w:rsid w:val="004617BC"/>
    <w:rsid w:val="004637D7"/>
    <w:rsid w:val="00472564"/>
    <w:rsid w:val="004744D8"/>
    <w:rsid w:val="004877DF"/>
    <w:rsid w:val="004979BC"/>
    <w:rsid w:val="004A395C"/>
    <w:rsid w:val="004A6282"/>
    <w:rsid w:val="004B0848"/>
    <w:rsid w:val="004B4416"/>
    <w:rsid w:val="004C2465"/>
    <w:rsid w:val="004C2F07"/>
    <w:rsid w:val="004D76AA"/>
    <w:rsid w:val="004D7B90"/>
    <w:rsid w:val="00501650"/>
    <w:rsid w:val="00507AA1"/>
    <w:rsid w:val="005269D9"/>
    <w:rsid w:val="005407D9"/>
    <w:rsid w:val="00556BA4"/>
    <w:rsid w:val="00561E5F"/>
    <w:rsid w:val="00562A35"/>
    <w:rsid w:val="005B12B5"/>
    <w:rsid w:val="005C2FD3"/>
    <w:rsid w:val="005C79F8"/>
    <w:rsid w:val="005D5775"/>
    <w:rsid w:val="005D6668"/>
    <w:rsid w:val="005E19B3"/>
    <w:rsid w:val="005E5C64"/>
    <w:rsid w:val="005F0CBC"/>
    <w:rsid w:val="005F7064"/>
    <w:rsid w:val="006117E9"/>
    <w:rsid w:val="00611C2E"/>
    <w:rsid w:val="00657B42"/>
    <w:rsid w:val="00666663"/>
    <w:rsid w:val="00670F4C"/>
    <w:rsid w:val="00694455"/>
    <w:rsid w:val="006A69B7"/>
    <w:rsid w:val="006B3BC8"/>
    <w:rsid w:val="006C5C3F"/>
    <w:rsid w:val="006D2E65"/>
    <w:rsid w:val="006F301E"/>
    <w:rsid w:val="007101AA"/>
    <w:rsid w:val="007321FC"/>
    <w:rsid w:val="00751E91"/>
    <w:rsid w:val="00754E2D"/>
    <w:rsid w:val="00764E99"/>
    <w:rsid w:val="00770F8E"/>
    <w:rsid w:val="007716E3"/>
    <w:rsid w:val="00781DC6"/>
    <w:rsid w:val="0078593B"/>
    <w:rsid w:val="00793693"/>
    <w:rsid w:val="00795394"/>
    <w:rsid w:val="007A14B9"/>
    <w:rsid w:val="007A7ACE"/>
    <w:rsid w:val="007B4356"/>
    <w:rsid w:val="007B7773"/>
    <w:rsid w:val="007C0358"/>
    <w:rsid w:val="007C039A"/>
    <w:rsid w:val="007D122B"/>
    <w:rsid w:val="007F0152"/>
    <w:rsid w:val="0082398D"/>
    <w:rsid w:val="008348F8"/>
    <w:rsid w:val="00835BCA"/>
    <w:rsid w:val="00851E65"/>
    <w:rsid w:val="008520A4"/>
    <w:rsid w:val="00857AE7"/>
    <w:rsid w:val="00885B12"/>
    <w:rsid w:val="008A4FD9"/>
    <w:rsid w:val="008A6CBC"/>
    <w:rsid w:val="008C2278"/>
    <w:rsid w:val="008E1E2B"/>
    <w:rsid w:val="008E4A04"/>
    <w:rsid w:val="009079D2"/>
    <w:rsid w:val="00917559"/>
    <w:rsid w:val="00922D0A"/>
    <w:rsid w:val="00931D4F"/>
    <w:rsid w:val="0094365E"/>
    <w:rsid w:val="0097473E"/>
    <w:rsid w:val="009761C2"/>
    <w:rsid w:val="0099716A"/>
    <w:rsid w:val="00997BE9"/>
    <w:rsid w:val="009B48A6"/>
    <w:rsid w:val="009B6A2C"/>
    <w:rsid w:val="009C00B7"/>
    <w:rsid w:val="009C4A34"/>
    <w:rsid w:val="009D27DF"/>
    <w:rsid w:val="009E1BC3"/>
    <w:rsid w:val="009E1BE1"/>
    <w:rsid w:val="009E5FF2"/>
    <w:rsid w:val="009E7270"/>
    <w:rsid w:val="00A11A00"/>
    <w:rsid w:val="00A15377"/>
    <w:rsid w:val="00A16579"/>
    <w:rsid w:val="00A27E2B"/>
    <w:rsid w:val="00A35100"/>
    <w:rsid w:val="00A47D3E"/>
    <w:rsid w:val="00A509C8"/>
    <w:rsid w:val="00A56749"/>
    <w:rsid w:val="00A944AD"/>
    <w:rsid w:val="00A95B25"/>
    <w:rsid w:val="00AA599E"/>
    <w:rsid w:val="00AA6B4D"/>
    <w:rsid w:val="00AD365E"/>
    <w:rsid w:val="00AE752B"/>
    <w:rsid w:val="00B03647"/>
    <w:rsid w:val="00B12A94"/>
    <w:rsid w:val="00B21BF5"/>
    <w:rsid w:val="00B30BB2"/>
    <w:rsid w:val="00B31A00"/>
    <w:rsid w:val="00B35448"/>
    <w:rsid w:val="00B55254"/>
    <w:rsid w:val="00B578E2"/>
    <w:rsid w:val="00B61ADD"/>
    <w:rsid w:val="00B6371C"/>
    <w:rsid w:val="00B64177"/>
    <w:rsid w:val="00B73912"/>
    <w:rsid w:val="00BB222E"/>
    <w:rsid w:val="00BB3B2A"/>
    <w:rsid w:val="00BB67A7"/>
    <w:rsid w:val="00BC4EDF"/>
    <w:rsid w:val="00BD5CB2"/>
    <w:rsid w:val="00BE5A40"/>
    <w:rsid w:val="00BE6CF9"/>
    <w:rsid w:val="00C02B9B"/>
    <w:rsid w:val="00C07F4C"/>
    <w:rsid w:val="00C17298"/>
    <w:rsid w:val="00C35C90"/>
    <w:rsid w:val="00C420C4"/>
    <w:rsid w:val="00C55BC5"/>
    <w:rsid w:val="00C7746D"/>
    <w:rsid w:val="00C77EAE"/>
    <w:rsid w:val="00C94D2A"/>
    <w:rsid w:val="00CA643C"/>
    <w:rsid w:val="00CC276A"/>
    <w:rsid w:val="00CD187E"/>
    <w:rsid w:val="00CD20A0"/>
    <w:rsid w:val="00D04C19"/>
    <w:rsid w:val="00D06854"/>
    <w:rsid w:val="00D33D93"/>
    <w:rsid w:val="00D43FD4"/>
    <w:rsid w:val="00D45169"/>
    <w:rsid w:val="00D655BE"/>
    <w:rsid w:val="00D7075D"/>
    <w:rsid w:val="00D73CC1"/>
    <w:rsid w:val="00D7504E"/>
    <w:rsid w:val="00DA4DBF"/>
    <w:rsid w:val="00DB4032"/>
    <w:rsid w:val="00DB770A"/>
    <w:rsid w:val="00DC704B"/>
    <w:rsid w:val="00DD1DB7"/>
    <w:rsid w:val="00DD7646"/>
    <w:rsid w:val="00DE04DA"/>
    <w:rsid w:val="00DE1CFE"/>
    <w:rsid w:val="00DE51A4"/>
    <w:rsid w:val="00E00C47"/>
    <w:rsid w:val="00E124C0"/>
    <w:rsid w:val="00E1334B"/>
    <w:rsid w:val="00E13677"/>
    <w:rsid w:val="00E35077"/>
    <w:rsid w:val="00E40C3B"/>
    <w:rsid w:val="00E42E14"/>
    <w:rsid w:val="00E45BEB"/>
    <w:rsid w:val="00E4622B"/>
    <w:rsid w:val="00E51888"/>
    <w:rsid w:val="00E538A6"/>
    <w:rsid w:val="00E57EAD"/>
    <w:rsid w:val="00E61DD4"/>
    <w:rsid w:val="00E73EF1"/>
    <w:rsid w:val="00E75972"/>
    <w:rsid w:val="00E76ADB"/>
    <w:rsid w:val="00E8173E"/>
    <w:rsid w:val="00ED5EDF"/>
    <w:rsid w:val="00ED660F"/>
    <w:rsid w:val="00EE17CD"/>
    <w:rsid w:val="00EF1308"/>
    <w:rsid w:val="00F2472D"/>
    <w:rsid w:val="00F54EFC"/>
    <w:rsid w:val="00F64AA5"/>
    <w:rsid w:val="00F64FFF"/>
    <w:rsid w:val="00F73CCE"/>
    <w:rsid w:val="00F76BCD"/>
    <w:rsid w:val="00F7708C"/>
    <w:rsid w:val="00F86FC0"/>
    <w:rsid w:val="00FB4AC1"/>
    <w:rsid w:val="00FC51D0"/>
    <w:rsid w:val="00FD44D8"/>
    <w:rsid w:val="00FE318E"/>
    <w:rsid w:val="00FE62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04B9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paragraph" w:styleId="Titolo1">
    <w:name w:val="heading 1"/>
    <w:basedOn w:val="Normale"/>
    <w:next w:val="Normale"/>
    <w:link w:val="Titolo1Carattere"/>
    <w:uiPriority w:val="9"/>
    <w:qFormat/>
    <w:rsid w:val="00B036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link w:val="Titolo2Carattere"/>
    <w:uiPriority w:val="9"/>
    <w:qFormat/>
    <w:rsid w:val="00D7075D"/>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520A4"/>
    <w:pPr>
      <w:tabs>
        <w:tab w:val="center" w:pos="4986"/>
        <w:tab w:val="right" w:pos="9972"/>
      </w:tabs>
    </w:pPr>
  </w:style>
  <w:style w:type="character" w:customStyle="1" w:styleId="PidipaginaCarattere">
    <w:name w:val="Piè di pagina Carattere"/>
    <w:basedOn w:val="Caratterepredefinitoparagrafo"/>
    <w:link w:val="Pidipagina"/>
    <w:uiPriority w:val="99"/>
    <w:rsid w:val="008520A4"/>
    <w:rPr>
      <w:lang w:val="en-US"/>
    </w:rPr>
  </w:style>
  <w:style w:type="character" w:styleId="Numeropagina">
    <w:name w:val="page number"/>
    <w:basedOn w:val="Caratterepredefinitoparagrafo"/>
    <w:uiPriority w:val="99"/>
    <w:semiHidden/>
    <w:unhideWhenUsed/>
    <w:rsid w:val="008520A4"/>
  </w:style>
  <w:style w:type="paragraph" w:styleId="Indice1">
    <w:name w:val="index 1"/>
    <w:basedOn w:val="Normale"/>
    <w:next w:val="Normale"/>
    <w:autoRedefine/>
    <w:uiPriority w:val="99"/>
    <w:unhideWhenUsed/>
    <w:rsid w:val="008520A4"/>
    <w:pPr>
      <w:ind w:left="240" w:hanging="240"/>
    </w:pPr>
    <w:rPr>
      <w:sz w:val="20"/>
      <w:szCs w:val="20"/>
    </w:rPr>
  </w:style>
  <w:style w:type="paragraph" w:styleId="Indice2">
    <w:name w:val="index 2"/>
    <w:basedOn w:val="Normale"/>
    <w:next w:val="Normale"/>
    <w:autoRedefine/>
    <w:uiPriority w:val="99"/>
    <w:unhideWhenUsed/>
    <w:rsid w:val="008520A4"/>
    <w:pPr>
      <w:ind w:left="480" w:hanging="240"/>
    </w:pPr>
    <w:rPr>
      <w:sz w:val="20"/>
      <w:szCs w:val="20"/>
    </w:rPr>
  </w:style>
  <w:style w:type="paragraph" w:styleId="Indice3">
    <w:name w:val="index 3"/>
    <w:basedOn w:val="Normale"/>
    <w:next w:val="Normale"/>
    <w:autoRedefine/>
    <w:uiPriority w:val="99"/>
    <w:unhideWhenUsed/>
    <w:rsid w:val="008520A4"/>
    <w:pPr>
      <w:ind w:left="720" w:hanging="240"/>
    </w:pPr>
    <w:rPr>
      <w:sz w:val="20"/>
      <w:szCs w:val="20"/>
    </w:rPr>
  </w:style>
  <w:style w:type="paragraph" w:styleId="Indice4">
    <w:name w:val="index 4"/>
    <w:basedOn w:val="Normale"/>
    <w:next w:val="Normale"/>
    <w:autoRedefine/>
    <w:uiPriority w:val="99"/>
    <w:unhideWhenUsed/>
    <w:rsid w:val="008520A4"/>
    <w:pPr>
      <w:ind w:left="960" w:hanging="240"/>
    </w:pPr>
    <w:rPr>
      <w:sz w:val="20"/>
      <w:szCs w:val="20"/>
    </w:rPr>
  </w:style>
  <w:style w:type="paragraph" w:styleId="Indice5">
    <w:name w:val="index 5"/>
    <w:basedOn w:val="Normale"/>
    <w:next w:val="Normale"/>
    <w:autoRedefine/>
    <w:uiPriority w:val="99"/>
    <w:unhideWhenUsed/>
    <w:rsid w:val="008520A4"/>
    <w:pPr>
      <w:ind w:left="1200" w:hanging="240"/>
    </w:pPr>
    <w:rPr>
      <w:sz w:val="20"/>
      <w:szCs w:val="20"/>
    </w:rPr>
  </w:style>
  <w:style w:type="paragraph" w:styleId="Indice6">
    <w:name w:val="index 6"/>
    <w:basedOn w:val="Normale"/>
    <w:next w:val="Normale"/>
    <w:autoRedefine/>
    <w:uiPriority w:val="99"/>
    <w:unhideWhenUsed/>
    <w:rsid w:val="008520A4"/>
    <w:pPr>
      <w:ind w:left="1440" w:hanging="240"/>
    </w:pPr>
    <w:rPr>
      <w:sz w:val="20"/>
      <w:szCs w:val="20"/>
    </w:rPr>
  </w:style>
  <w:style w:type="paragraph" w:styleId="Indice7">
    <w:name w:val="index 7"/>
    <w:basedOn w:val="Normale"/>
    <w:next w:val="Normale"/>
    <w:autoRedefine/>
    <w:uiPriority w:val="99"/>
    <w:unhideWhenUsed/>
    <w:rsid w:val="008520A4"/>
    <w:pPr>
      <w:ind w:left="1680" w:hanging="240"/>
    </w:pPr>
    <w:rPr>
      <w:sz w:val="20"/>
      <w:szCs w:val="20"/>
    </w:rPr>
  </w:style>
  <w:style w:type="paragraph" w:styleId="Indice8">
    <w:name w:val="index 8"/>
    <w:basedOn w:val="Normale"/>
    <w:next w:val="Normale"/>
    <w:autoRedefine/>
    <w:uiPriority w:val="99"/>
    <w:unhideWhenUsed/>
    <w:rsid w:val="008520A4"/>
    <w:pPr>
      <w:ind w:left="1920" w:hanging="240"/>
    </w:pPr>
    <w:rPr>
      <w:sz w:val="20"/>
      <w:szCs w:val="20"/>
    </w:rPr>
  </w:style>
  <w:style w:type="paragraph" w:styleId="Indice9">
    <w:name w:val="index 9"/>
    <w:basedOn w:val="Normale"/>
    <w:next w:val="Normale"/>
    <w:autoRedefine/>
    <w:uiPriority w:val="99"/>
    <w:unhideWhenUsed/>
    <w:rsid w:val="008520A4"/>
    <w:pPr>
      <w:ind w:left="2160" w:hanging="240"/>
    </w:pPr>
    <w:rPr>
      <w:sz w:val="20"/>
      <w:szCs w:val="20"/>
    </w:rPr>
  </w:style>
  <w:style w:type="paragraph" w:styleId="Titoloindice">
    <w:name w:val="index heading"/>
    <w:basedOn w:val="Normale"/>
    <w:next w:val="Indice1"/>
    <w:uiPriority w:val="99"/>
    <w:unhideWhenUsed/>
    <w:rsid w:val="008520A4"/>
    <w:pPr>
      <w:spacing w:before="120" w:after="120"/>
    </w:pPr>
    <w:rPr>
      <w:i/>
      <w:sz w:val="20"/>
      <w:szCs w:val="20"/>
    </w:rPr>
  </w:style>
  <w:style w:type="character" w:customStyle="1" w:styleId="Titolo1Carattere">
    <w:name w:val="Titolo 1 Carattere"/>
    <w:basedOn w:val="Caratterepredefinitoparagrafo"/>
    <w:link w:val="Titolo1"/>
    <w:uiPriority w:val="9"/>
    <w:rsid w:val="00B03647"/>
    <w:rPr>
      <w:rFonts w:asciiTheme="majorHAnsi" w:eastAsiaTheme="majorEastAsia" w:hAnsiTheme="majorHAnsi" w:cstheme="majorBidi"/>
      <w:b/>
      <w:bCs/>
      <w:color w:val="345A8A" w:themeColor="accent1" w:themeShade="B5"/>
      <w:sz w:val="32"/>
      <w:szCs w:val="32"/>
      <w:lang w:val="en-US"/>
    </w:rPr>
  </w:style>
  <w:style w:type="paragraph" w:styleId="Titolosommario">
    <w:name w:val="TOC Heading"/>
    <w:basedOn w:val="Titolo1"/>
    <w:next w:val="Normale"/>
    <w:uiPriority w:val="39"/>
    <w:unhideWhenUsed/>
    <w:qFormat/>
    <w:rsid w:val="00B03647"/>
    <w:pPr>
      <w:spacing w:line="276" w:lineRule="auto"/>
      <w:outlineLvl w:val="9"/>
    </w:pPr>
    <w:rPr>
      <w:color w:val="365F91" w:themeColor="accent1" w:themeShade="BF"/>
      <w:sz w:val="28"/>
      <w:szCs w:val="28"/>
    </w:rPr>
  </w:style>
  <w:style w:type="paragraph" w:styleId="Testofumetto">
    <w:name w:val="Balloon Text"/>
    <w:basedOn w:val="Normale"/>
    <w:link w:val="TestofumettoCarattere"/>
    <w:uiPriority w:val="99"/>
    <w:semiHidden/>
    <w:unhideWhenUsed/>
    <w:rsid w:val="00B0364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03647"/>
    <w:rPr>
      <w:rFonts w:ascii="Lucida Grande" w:hAnsi="Lucida Grande" w:cs="Lucida Grande"/>
      <w:sz w:val="18"/>
      <w:szCs w:val="18"/>
      <w:lang w:val="en-US"/>
    </w:rPr>
  </w:style>
  <w:style w:type="paragraph" w:styleId="Testonotaapidipagina">
    <w:name w:val="footnote text"/>
    <w:basedOn w:val="Normale"/>
    <w:link w:val="TestonotaapidipaginaCarattere"/>
    <w:uiPriority w:val="99"/>
    <w:unhideWhenUsed/>
    <w:rsid w:val="00B6371C"/>
  </w:style>
  <w:style w:type="character" w:customStyle="1" w:styleId="TestonotaapidipaginaCarattere">
    <w:name w:val="Testo nota a piè di pagina Carattere"/>
    <w:basedOn w:val="Caratterepredefinitoparagrafo"/>
    <w:link w:val="Testonotaapidipagina"/>
    <w:uiPriority w:val="99"/>
    <w:rsid w:val="00B6371C"/>
    <w:rPr>
      <w:lang w:val="en-US"/>
    </w:rPr>
  </w:style>
  <w:style w:type="character" w:styleId="Rimandonotaapidipagina">
    <w:name w:val="footnote reference"/>
    <w:basedOn w:val="Caratterepredefinitoparagrafo"/>
    <w:uiPriority w:val="99"/>
    <w:unhideWhenUsed/>
    <w:rsid w:val="00B6371C"/>
    <w:rPr>
      <w:vertAlign w:val="superscript"/>
    </w:rPr>
  </w:style>
  <w:style w:type="paragraph" w:styleId="Paragrafoelenco">
    <w:name w:val="List Paragraph"/>
    <w:basedOn w:val="Normale"/>
    <w:uiPriority w:val="34"/>
    <w:qFormat/>
    <w:rsid w:val="00E57EAD"/>
    <w:pPr>
      <w:ind w:left="720"/>
      <w:contextualSpacing/>
    </w:pPr>
  </w:style>
  <w:style w:type="character" w:styleId="Collegamentoipertestuale">
    <w:name w:val="Hyperlink"/>
    <w:basedOn w:val="Caratterepredefinitoparagrafo"/>
    <w:uiPriority w:val="99"/>
    <w:unhideWhenUsed/>
    <w:rsid w:val="00D7075D"/>
    <w:rPr>
      <w:color w:val="0000FF" w:themeColor="hyperlink"/>
      <w:u w:val="single"/>
    </w:rPr>
  </w:style>
  <w:style w:type="character" w:styleId="Collegamentovisitato">
    <w:name w:val="FollowedHyperlink"/>
    <w:basedOn w:val="Caratterepredefinitoparagrafo"/>
    <w:uiPriority w:val="99"/>
    <w:semiHidden/>
    <w:unhideWhenUsed/>
    <w:rsid w:val="00D7075D"/>
    <w:rPr>
      <w:color w:val="800080" w:themeColor="followedHyperlink"/>
      <w:u w:val="single"/>
    </w:rPr>
  </w:style>
  <w:style w:type="character" w:customStyle="1" w:styleId="Titolo2Carattere">
    <w:name w:val="Titolo 2 Carattere"/>
    <w:basedOn w:val="Caratterepredefinitoparagrafo"/>
    <w:link w:val="Titolo2"/>
    <w:uiPriority w:val="9"/>
    <w:rsid w:val="00D7075D"/>
    <w:rPr>
      <w:rFonts w:ascii="Times" w:hAnsi="Times"/>
      <w:b/>
      <w:bCs/>
      <w:sz w:val="36"/>
      <w:szCs w:val="36"/>
      <w:lang w:val="en-US"/>
    </w:rPr>
  </w:style>
  <w:style w:type="character" w:styleId="Enfasicorsivo">
    <w:name w:val="Emphasis"/>
    <w:basedOn w:val="Caratterepredefinitoparagrafo"/>
    <w:uiPriority w:val="20"/>
    <w:qFormat/>
    <w:rsid w:val="00D06854"/>
    <w:rPr>
      <w:i/>
      <w:iCs/>
    </w:rPr>
  </w:style>
  <w:style w:type="paragraph" w:styleId="NormaleWeb">
    <w:name w:val="Normal (Web)"/>
    <w:basedOn w:val="Normale"/>
    <w:uiPriority w:val="99"/>
    <w:unhideWhenUsed/>
    <w:rsid w:val="00EE17CD"/>
    <w:pPr>
      <w:spacing w:before="100" w:beforeAutospacing="1" w:after="100" w:afterAutospacing="1"/>
    </w:pPr>
    <w:rPr>
      <w:rFonts w:ascii="Times" w:hAnsi="Times" w:cs="Times New Roman"/>
      <w:sz w:val="20"/>
      <w:szCs w:val="20"/>
    </w:rPr>
  </w:style>
  <w:style w:type="table" w:customStyle="1" w:styleId="GridTable4Accent1">
    <w:name w:val="Grid Table 4 Accent 1"/>
    <w:basedOn w:val="Tabellanormale"/>
    <w:uiPriority w:val="49"/>
    <w:rsid w:val="00B35448"/>
    <w:rPr>
      <w:rFonts w:eastAsiaTheme="minorHAnsi"/>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Caratterepredefinitoparagrafo"/>
    <w:rsid w:val="0037356E"/>
  </w:style>
  <w:style w:type="paragraph" w:styleId="Didascalia">
    <w:name w:val="caption"/>
    <w:basedOn w:val="Normale"/>
    <w:next w:val="Normale"/>
    <w:uiPriority w:val="35"/>
    <w:unhideWhenUsed/>
    <w:qFormat/>
    <w:rsid w:val="00AA599E"/>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paragraph" w:styleId="Titolo1">
    <w:name w:val="heading 1"/>
    <w:basedOn w:val="Normale"/>
    <w:next w:val="Normale"/>
    <w:link w:val="Titolo1Carattere"/>
    <w:uiPriority w:val="9"/>
    <w:qFormat/>
    <w:rsid w:val="00B036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link w:val="Titolo2Carattere"/>
    <w:uiPriority w:val="9"/>
    <w:qFormat/>
    <w:rsid w:val="00D7075D"/>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520A4"/>
    <w:pPr>
      <w:tabs>
        <w:tab w:val="center" w:pos="4986"/>
        <w:tab w:val="right" w:pos="9972"/>
      </w:tabs>
    </w:pPr>
  </w:style>
  <w:style w:type="character" w:customStyle="1" w:styleId="PidipaginaCarattere">
    <w:name w:val="Piè di pagina Carattere"/>
    <w:basedOn w:val="Caratterepredefinitoparagrafo"/>
    <w:link w:val="Pidipagina"/>
    <w:uiPriority w:val="99"/>
    <w:rsid w:val="008520A4"/>
    <w:rPr>
      <w:lang w:val="en-US"/>
    </w:rPr>
  </w:style>
  <w:style w:type="character" w:styleId="Numeropagina">
    <w:name w:val="page number"/>
    <w:basedOn w:val="Caratterepredefinitoparagrafo"/>
    <w:uiPriority w:val="99"/>
    <w:semiHidden/>
    <w:unhideWhenUsed/>
    <w:rsid w:val="008520A4"/>
  </w:style>
  <w:style w:type="paragraph" w:styleId="Indice1">
    <w:name w:val="index 1"/>
    <w:basedOn w:val="Normale"/>
    <w:next w:val="Normale"/>
    <w:autoRedefine/>
    <w:uiPriority w:val="99"/>
    <w:unhideWhenUsed/>
    <w:rsid w:val="008520A4"/>
    <w:pPr>
      <w:ind w:left="240" w:hanging="240"/>
    </w:pPr>
    <w:rPr>
      <w:sz w:val="20"/>
      <w:szCs w:val="20"/>
    </w:rPr>
  </w:style>
  <w:style w:type="paragraph" w:styleId="Indice2">
    <w:name w:val="index 2"/>
    <w:basedOn w:val="Normale"/>
    <w:next w:val="Normale"/>
    <w:autoRedefine/>
    <w:uiPriority w:val="99"/>
    <w:unhideWhenUsed/>
    <w:rsid w:val="008520A4"/>
    <w:pPr>
      <w:ind w:left="480" w:hanging="240"/>
    </w:pPr>
    <w:rPr>
      <w:sz w:val="20"/>
      <w:szCs w:val="20"/>
    </w:rPr>
  </w:style>
  <w:style w:type="paragraph" w:styleId="Indice3">
    <w:name w:val="index 3"/>
    <w:basedOn w:val="Normale"/>
    <w:next w:val="Normale"/>
    <w:autoRedefine/>
    <w:uiPriority w:val="99"/>
    <w:unhideWhenUsed/>
    <w:rsid w:val="008520A4"/>
    <w:pPr>
      <w:ind w:left="720" w:hanging="240"/>
    </w:pPr>
    <w:rPr>
      <w:sz w:val="20"/>
      <w:szCs w:val="20"/>
    </w:rPr>
  </w:style>
  <w:style w:type="paragraph" w:styleId="Indice4">
    <w:name w:val="index 4"/>
    <w:basedOn w:val="Normale"/>
    <w:next w:val="Normale"/>
    <w:autoRedefine/>
    <w:uiPriority w:val="99"/>
    <w:unhideWhenUsed/>
    <w:rsid w:val="008520A4"/>
    <w:pPr>
      <w:ind w:left="960" w:hanging="240"/>
    </w:pPr>
    <w:rPr>
      <w:sz w:val="20"/>
      <w:szCs w:val="20"/>
    </w:rPr>
  </w:style>
  <w:style w:type="paragraph" w:styleId="Indice5">
    <w:name w:val="index 5"/>
    <w:basedOn w:val="Normale"/>
    <w:next w:val="Normale"/>
    <w:autoRedefine/>
    <w:uiPriority w:val="99"/>
    <w:unhideWhenUsed/>
    <w:rsid w:val="008520A4"/>
    <w:pPr>
      <w:ind w:left="1200" w:hanging="240"/>
    </w:pPr>
    <w:rPr>
      <w:sz w:val="20"/>
      <w:szCs w:val="20"/>
    </w:rPr>
  </w:style>
  <w:style w:type="paragraph" w:styleId="Indice6">
    <w:name w:val="index 6"/>
    <w:basedOn w:val="Normale"/>
    <w:next w:val="Normale"/>
    <w:autoRedefine/>
    <w:uiPriority w:val="99"/>
    <w:unhideWhenUsed/>
    <w:rsid w:val="008520A4"/>
    <w:pPr>
      <w:ind w:left="1440" w:hanging="240"/>
    </w:pPr>
    <w:rPr>
      <w:sz w:val="20"/>
      <w:szCs w:val="20"/>
    </w:rPr>
  </w:style>
  <w:style w:type="paragraph" w:styleId="Indice7">
    <w:name w:val="index 7"/>
    <w:basedOn w:val="Normale"/>
    <w:next w:val="Normale"/>
    <w:autoRedefine/>
    <w:uiPriority w:val="99"/>
    <w:unhideWhenUsed/>
    <w:rsid w:val="008520A4"/>
    <w:pPr>
      <w:ind w:left="1680" w:hanging="240"/>
    </w:pPr>
    <w:rPr>
      <w:sz w:val="20"/>
      <w:szCs w:val="20"/>
    </w:rPr>
  </w:style>
  <w:style w:type="paragraph" w:styleId="Indice8">
    <w:name w:val="index 8"/>
    <w:basedOn w:val="Normale"/>
    <w:next w:val="Normale"/>
    <w:autoRedefine/>
    <w:uiPriority w:val="99"/>
    <w:unhideWhenUsed/>
    <w:rsid w:val="008520A4"/>
    <w:pPr>
      <w:ind w:left="1920" w:hanging="240"/>
    </w:pPr>
    <w:rPr>
      <w:sz w:val="20"/>
      <w:szCs w:val="20"/>
    </w:rPr>
  </w:style>
  <w:style w:type="paragraph" w:styleId="Indice9">
    <w:name w:val="index 9"/>
    <w:basedOn w:val="Normale"/>
    <w:next w:val="Normale"/>
    <w:autoRedefine/>
    <w:uiPriority w:val="99"/>
    <w:unhideWhenUsed/>
    <w:rsid w:val="008520A4"/>
    <w:pPr>
      <w:ind w:left="2160" w:hanging="240"/>
    </w:pPr>
    <w:rPr>
      <w:sz w:val="20"/>
      <w:szCs w:val="20"/>
    </w:rPr>
  </w:style>
  <w:style w:type="paragraph" w:styleId="Titoloindice">
    <w:name w:val="index heading"/>
    <w:basedOn w:val="Normale"/>
    <w:next w:val="Indice1"/>
    <w:uiPriority w:val="99"/>
    <w:unhideWhenUsed/>
    <w:rsid w:val="008520A4"/>
    <w:pPr>
      <w:spacing w:before="120" w:after="120"/>
    </w:pPr>
    <w:rPr>
      <w:i/>
      <w:sz w:val="20"/>
      <w:szCs w:val="20"/>
    </w:rPr>
  </w:style>
  <w:style w:type="character" w:customStyle="1" w:styleId="Titolo1Carattere">
    <w:name w:val="Titolo 1 Carattere"/>
    <w:basedOn w:val="Caratterepredefinitoparagrafo"/>
    <w:link w:val="Titolo1"/>
    <w:uiPriority w:val="9"/>
    <w:rsid w:val="00B03647"/>
    <w:rPr>
      <w:rFonts w:asciiTheme="majorHAnsi" w:eastAsiaTheme="majorEastAsia" w:hAnsiTheme="majorHAnsi" w:cstheme="majorBidi"/>
      <w:b/>
      <w:bCs/>
      <w:color w:val="345A8A" w:themeColor="accent1" w:themeShade="B5"/>
      <w:sz w:val="32"/>
      <w:szCs w:val="32"/>
      <w:lang w:val="en-US"/>
    </w:rPr>
  </w:style>
  <w:style w:type="paragraph" w:styleId="Titolosommario">
    <w:name w:val="TOC Heading"/>
    <w:basedOn w:val="Titolo1"/>
    <w:next w:val="Normale"/>
    <w:uiPriority w:val="39"/>
    <w:unhideWhenUsed/>
    <w:qFormat/>
    <w:rsid w:val="00B03647"/>
    <w:pPr>
      <w:spacing w:line="276" w:lineRule="auto"/>
      <w:outlineLvl w:val="9"/>
    </w:pPr>
    <w:rPr>
      <w:color w:val="365F91" w:themeColor="accent1" w:themeShade="BF"/>
      <w:sz w:val="28"/>
      <w:szCs w:val="28"/>
    </w:rPr>
  </w:style>
  <w:style w:type="paragraph" w:styleId="Testofumetto">
    <w:name w:val="Balloon Text"/>
    <w:basedOn w:val="Normale"/>
    <w:link w:val="TestofumettoCarattere"/>
    <w:uiPriority w:val="99"/>
    <w:semiHidden/>
    <w:unhideWhenUsed/>
    <w:rsid w:val="00B0364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03647"/>
    <w:rPr>
      <w:rFonts w:ascii="Lucida Grande" w:hAnsi="Lucida Grande" w:cs="Lucida Grande"/>
      <w:sz w:val="18"/>
      <w:szCs w:val="18"/>
      <w:lang w:val="en-US"/>
    </w:rPr>
  </w:style>
  <w:style w:type="paragraph" w:styleId="Testonotaapidipagina">
    <w:name w:val="footnote text"/>
    <w:basedOn w:val="Normale"/>
    <w:link w:val="TestonotaapidipaginaCarattere"/>
    <w:uiPriority w:val="99"/>
    <w:unhideWhenUsed/>
    <w:rsid w:val="00B6371C"/>
  </w:style>
  <w:style w:type="character" w:customStyle="1" w:styleId="TestonotaapidipaginaCarattere">
    <w:name w:val="Testo nota a piè di pagina Carattere"/>
    <w:basedOn w:val="Caratterepredefinitoparagrafo"/>
    <w:link w:val="Testonotaapidipagina"/>
    <w:uiPriority w:val="99"/>
    <w:rsid w:val="00B6371C"/>
    <w:rPr>
      <w:lang w:val="en-US"/>
    </w:rPr>
  </w:style>
  <w:style w:type="character" w:styleId="Rimandonotaapidipagina">
    <w:name w:val="footnote reference"/>
    <w:basedOn w:val="Caratterepredefinitoparagrafo"/>
    <w:uiPriority w:val="99"/>
    <w:unhideWhenUsed/>
    <w:rsid w:val="00B6371C"/>
    <w:rPr>
      <w:vertAlign w:val="superscript"/>
    </w:rPr>
  </w:style>
  <w:style w:type="paragraph" w:styleId="Paragrafoelenco">
    <w:name w:val="List Paragraph"/>
    <w:basedOn w:val="Normale"/>
    <w:uiPriority w:val="34"/>
    <w:qFormat/>
    <w:rsid w:val="00E57EAD"/>
    <w:pPr>
      <w:ind w:left="720"/>
      <w:contextualSpacing/>
    </w:pPr>
  </w:style>
  <w:style w:type="character" w:styleId="Collegamentoipertestuale">
    <w:name w:val="Hyperlink"/>
    <w:basedOn w:val="Caratterepredefinitoparagrafo"/>
    <w:uiPriority w:val="99"/>
    <w:unhideWhenUsed/>
    <w:rsid w:val="00D7075D"/>
    <w:rPr>
      <w:color w:val="0000FF" w:themeColor="hyperlink"/>
      <w:u w:val="single"/>
    </w:rPr>
  </w:style>
  <w:style w:type="character" w:styleId="Collegamentovisitato">
    <w:name w:val="FollowedHyperlink"/>
    <w:basedOn w:val="Caratterepredefinitoparagrafo"/>
    <w:uiPriority w:val="99"/>
    <w:semiHidden/>
    <w:unhideWhenUsed/>
    <w:rsid w:val="00D7075D"/>
    <w:rPr>
      <w:color w:val="800080" w:themeColor="followedHyperlink"/>
      <w:u w:val="single"/>
    </w:rPr>
  </w:style>
  <w:style w:type="character" w:customStyle="1" w:styleId="Titolo2Carattere">
    <w:name w:val="Titolo 2 Carattere"/>
    <w:basedOn w:val="Caratterepredefinitoparagrafo"/>
    <w:link w:val="Titolo2"/>
    <w:uiPriority w:val="9"/>
    <w:rsid w:val="00D7075D"/>
    <w:rPr>
      <w:rFonts w:ascii="Times" w:hAnsi="Times"/>
      <w:b/>
      <w:bCs/>
      <w:sz w:val="36"/>
      <w:szCs w:val="36"/>
      <w:lang w:val="en-US"/>
    </w:rPr>
  </w:style>
  <w:style w:type="character" w:styleId="Enfasicorsivo">
    <w:name w:val="Emphasis"/>
    <w:basedOn w:val="Caratterepredefinitoparagrafo"/>
    <w:uiPriority w:val="20"/>
    <w:qFormat/>
    <w:rsid w:val="00D06854"/>
    <w:rPr>
      <w:i/>
      <w:iCs/>
    </w:rPr>
  </w:style>
  <w:style w:type="paragraph" w:styleId="NormaleWeb">
    <w:name w:val="Normal (Web)"/>
    <w:basedOn w:val="Normale"/>
    <w:uiPriority w:val="99"/>
    <w:unhideWhenUsed/>
    <w:rsid w:val="00EE17CD"/>
    <w:pPr>
      <w:spacing w:before="100" w:beforeAutospacing="1" w:after="100" w:afterAutospacing="1"/>
    </w:pPr>
    <w:rPr>
      <w:rFonts w:ascii="Times" w:hAnsi="Times" w:cs="Times New Roman"/>
      <w:sz w:val="20"/>
      <w:szCs w:val="20"/>
    </w:rPr>
  </w:style>
  <w:style w:type="table" w:customStyle="1" w:styleId="GridTable4Accent1">
    <w:name w:val="Grid Table 4 Accent 1"/>
    <w:basedOn w:val="Tabellanormale"/>
    <w:uiPriority w:val="49"/>
    <w:rsid w:val="00B35448"/>
    <w:rPr>
      <w:rFonts w:eastAsiaTheme="minorHAnsi"/>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Caratterepredefinitoparagrafo"/>
    <w:rsid w:val="0037356E"/>
  </w:style>
  <w:style w:type="paragraph" w:styleId="Didascalia">
    <w:name w:val="caption"/>
    <w:basedOn w:val="Normale"/>
    <w:next w:val="Normale"/>
    <w:uiPriority w:val="35"/>
    <w:unhideWhenUsed/>
    <w:qFormat/>
    <w:rsid w:val="00AA599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273">
      <w:bodyDiv w:val="1"/>
      <w:marLeft w:val="0"/>
      <w:marRight w:val="0"/>
      <w:marTop w:val="0"/>
      <w:marBottom w:val="0"/>
      <w:divBdr>
        <w:top w:val="none" w:sz="0" w:space="0" w:color="auto"/>
        <w:left w:val="none" w:sz="0" w:space="0" w:color="auto"/>
        <w:bottom w:val="none" w:sz="0" w:space="0" w:color="auto"/>
        <w:right w:val="none" w:sz="0" w:space="0" w:color="auto"/>
      </w:divBdr>
      <w:divsChild>
        <w:div w:id="95902419">
          <w:marLeft w:val="0"/>
          <w:marRight w:val="0"/>
          <w:marTop w:val="0"/>
          <w:marBottom w:val="0"/>
          <w:divBdr>
            <w:top w:val="none" w:sz="0" w:space="0" w:color="auto"/>
            <w:left w:val="none" w:sz="0" w:space="0" w:color="auto"/>
            <w:bottom w:val="none" w:sz="0" w:space="0" w:color="auto"/>
            <w:right w:val="none" w:sz="0" w:space="0" w:color="auto"/>
          </w:divBdr>
          <w:divsChild>
            <w:div w:id="1134367445">
              <w:marLeft w:val="0"/>
              <w:marRight w:val="0"/>
              <w:marTop w:val="0"/>
              <w:marBottom w:val="0"/>
              <w:divBdr>
                <w:top w:val="none" w:sz="0" w:space="0" w:color="auto"/>
                <w:left w:val="none" w:sz="0" w:space="0" w:color="auto"/>
                <w:bottom w:val="none" w:sz="0" w:space="0" w:color="auto"/>
                <w:right w:val="none" w:sz="0" w:space="0" w:color="auto"/>
              </w:divBdr>
              <w:divsChild>
                <w:div w:id="3564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8304">
      <w:bodyDiv w:val="1"/>
      <w:marLeft w:val="0"/>
      <w:marRight w:val="0"/>
      <w:marTop w:val="0"/>
      <w:marBottom w:val="0"/>
      <w:divBdr>
        <w:top w:val="none" w:sz="0" w:space="0" w:color="auto"/>
        <w:left w:val="none" w:sz="0" w:space="0" w:color="auto"/>
        <w:bottom w:val="none" w:sz="0" w:space="0" w:color="auto"/>
        <w:right w:val="none" w:sz="0" w:space="0" w:color="auto"/>
      </w:divBdr>
      <w:divsChild>
        <w:div w:id="1161194420">
          <w:marLeft w:val="0"/>
          <w:marRight w:val="0"/>
          <w:marTop w:val="0"/>
          <w:marBottom w:val="0"/>
          <w:divBdr>
            <w:top w:val="none" w:sz="0" w:space="0" w:color="auto"/>
            <w:left w:val="none" w:sz="0" w:space="0" w:color="auto"/>
            <w:bottom w:val="none" w:sz="0" w:space="0" w:color="auto"/>
            <w:right w:val="none" w:sz="0" w:space="0" w:color="auto"/>
          </w:divBdr>
          <w:divsChild>
            <w:div w:id="774208969">
              <w:marLeft w:val="0"/>
              <w:marRight w:val="0"/>
              <w:marTop w:val="0"/>
              <w:marBottom w:val="0"/>
              <w:divBdr>
                <w:top w:val="none" w:sz="0" w:space="0" w:color="auto"/>
                <w:left w:val="none" w:sz="0" w:space="0" w:color="auto"/>
                <w:bottom w:val="none" w:sz="0" w:space="0" w:color="auto"/>
                <w:right w:val="none" w:sz="0" w:space="0" w:color="auto"/>
              </w:divBdr>
              <w:divsChild>
                <w:div w:id="1945451869">
                  <w:marLeft w:val="0"/>
                  <w:marRight w:val="0"/>
                  <w:marTop w:val="0"/>
                  <w:marBottom w:val="0"/>
                  <w:divBdr>
                    <w:top w:val="none" w:sz="0" w:space="0" w:color="auto"/>
                    <w:left w:val="none" w:sz="0" w:space="0" w:color="auto"/>
                    <w:bottom w:val="none" w:sz="0" w:space="0" w:color="auto"/>
                    <w:right w:val="none" w:sz="0" w:space="0" w:color="auto"/>
                  </w:divBdr>
                  <w:divsChild>
                    <w:div w:id="21416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7003">
      <w:bodyDiv w:val="1"/>
      <w:marLeft w:val="0"/>
      <w:marRight w:val="0"/>
      <w:marTop w:val="0"/>
      <w:marBottom w:val="0"/>
      <w:divBdr>
        <w:top w:val="none" w:sz="0" w:space="0" w:color="auto"/>
        <w:left w:val="none" w:sz="0" w:space="0" w:color="auto"/>
        <w:bottom w:val="none" w:sz="0" w:space="0" w:color="auto"/>
        <w:right w:val="none" w:sz="0" w:space="0" w:color="auto"/>
      </w:divBdr>
      <w:divsChild>
        <w:div w:id="861482017">
          <w:marLeft w:val="0"/>
          <w:marRight w:val="0"/>
          <w:marTop w:val="0"/>
          <w:marBottom w:val="0"/>
          <w:divBdr>
            <w:top w:val="none" w:sz="0" w:space="0" w:color="auto"/>
            <w:left w:val="none" w:sz="0" w:space="0" w:color="auto"/>
            <w:bottom w:val="none" w:sz="0" w:space="0" w:color="auto"/>
            <w:right w:val="none" w:sz="0" w:space="0" w:color="auto"/>
          </w:divBdr>
          <w:divsChild>
            <w:div w:id="1116212533">
              <w:marLeft w:val="0"/>
              <w:marRight w:val="0"/>
              <w:marTop w:val="0"/>
              <w:marBottom w:val="0"/>
              <w:divBdr>
                <w:top w:val="none" w:sz="0" w:space="0" w:color="auto"/>
                <w:left w:val="none" w:sz="0" w:space="0" w:color="auto"/>
                <w:bottom w:val="none" w:sz="0" w:space="0" w:color="auto"/>
                <w:right w:val="none" w:sz="0" w:space="0" w:color="auto"/>
              </w:divBdr>
              <w:divsChild>
                <w:div w:id="7066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0773">
      <w:bodyDiv w:val="1"/>
      <w:marLeft w:val="0"/>
      <w:marRight w:val="0"/>
      <w:marTop w:val="0"/>
      <w:marBottom w:val="0"/>
      <w:divBdr>
        <w:top w:val="none" w:sz="0" w:space="0" w:color="auto"/>
        <w:left w:val="none" w:sz="0" w:space="0" w:color="auto"/>
        <w:bottom w:val="none" w:sz="0" w:space="0" w:color="auto"/>
        <w:right w:val="none" w:sz="0" w:space="0" w:color="auto"/>
      </w:divBdr>
    </w:div>
    <w:div w:id="137186082">
      <w:bodyDiv w:val="1"/>
      <w:marLeft w:val="0"/>
      <w:marRight w:val="0"/>
      <w:marTop w:val="0"/>
      <w:marBottom w:val="0"/>
      <w:divBdr>
        <w:top w:val="none" w:sz="0" w:space="0" w:color="auto"/>
        <w:left w:val="none" w:sz="0" w:space="0" w:color="auto"/>
        <w:bottom w:val="none" w:sz="0" w:space="0" w:color="auto"/>
        <w:right w:val="none" w:sz="0" w:space="0" w:color="auto"/>
      </w:divBdr>
      <w:divsChild>
        <w:div w:id="66273154">
          <w:marLeft w:val="0"/>
          <w:marRight w:val="0"/>
          <w:marTop w:val="0"/>
          <w:marBottom w:val="0"/>
          <w:divBdr>
            <w:top w:val="none" w:sz="0" w:space="0" w:color="auto"/>
            <w:left w:val="none" w:sz="0" w:space="0" w:color="auto"/>
            <w:bottom w:val="none" w:sz="0" w:space="0" w:color="auto"/>
            <w:right w:val="none" w:sz="0" w:space="0" w:color="auto"/>
          </w:divBdr>
          <w:divsChild>
            <w:div w:id="2000689207">
              <w:marLeft w:val="0"/>
              <w:marRight w:val="0"/>
              <w:marTop w:val="0"/>
              <w:marBottom w:val="0"/>
              <w:divBdr>
                <w:top w:val="none" w:sz="0" w:space="0" w:color="auto"/>
                <w:left w:val="none" w:sz="0" w:space="0" w:color="auto"/>
                <w:bottom w:val="none" w:sz="0" w:space="0" w:color="auto"/>
                <w:right w:val="none" w:sz="0" w:space="0" w:color="auto"/>
              </w:divBdr>
              <w:divsChild>
                <w:div w:id="1419861692">
                  <w:marLeft w:val="0"/>
                  <w:marRight w:val="0"/>
                  <w:marTop w:val="0"/>
                  <w:marBottom w:val="0"/>
                  <w:divBdr>
                    <w:top w:val="none" w:sz="0" w:space="0" w:color="auto"/>
                    <w:left w:val="none" w:sz="0" w:space="0" w:color="auto"/>
                    <w:bottom w:val="none" w:sz="0" w:space="0" w:color="auto"/>
                    <w:right w:val="none" w:sz="0" w:space="0" w:color="auto"/>
                  </w:divBdr>
                  <w:divsChild>
                    <w:div w:id="3474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3390">
      <w:bodyDiv w:val="1"/>
      <w:marLeft w:val="0"/>
      <w:marRight w:val="0"/>
      <w:marTop w:val="0"/>
      <w:marBottom w:val="0"/>
      <w:divBdr>
        <w:top w:val="none" w:sz="0" w:space="0" w:color="auto"/>
        <w:left w:val="none" w:sz="0" w:space="0" w:color="auto"/>
        <w:bottom w:val="none" w:sz="0" w:space="0" w:color="auto"/>
        <w:right w:val="none" w:sz="0" w:space="0" w:color="auto"/>
      </w:divBdr>
      <w:divsChild>
        <w:div w:id="761337904">
          <w:marLeft w:val="0"/>
          <w:marRight w:val="0"/>
          <w:marTop w:val="0"/>
          <w:marBottom w:val="0"/>
          <w:divBdr>
            <w:top w:val="none" w:sz="0" w:space="0" w:color="auto"/>
            <w:left w:val="none" w:sz="0" w:space="0" w:color="auto"/>
            <w:bottom w:val="none" w:sz="0" w:space="0" w:color="auto"/>
            <w:right w:val="none" w:sz="0" w:space="0" w:color="auto"/>
          </w:divBdr>
          <w:divsChild>
            <w:div w:id="2107573850">
              <w:marLeft w:val="0"/>
              <w:marRight w:val="0"/>
              <w:marTop w:val="0"/>
              <w:marBottom w:val="0"/>
              <w:divBdr>
                <w:top w:val="none" w:sz="0" w:space="0" w:color="auto"/>
                <w:left w:val="none" w:sz="0" w:space="0" w:color="auto"/>
                <w:bottom w:val="none" w:sz="0" w:space="0" w:color="auto"/>
                <w:right w:val="none" w:sz="0" w:space="0" w:color="auto"/>
              </w:divBdr>
              <w:divsChild>
                <w:div w:id="8888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442">
      <w:bodyDiv w:val="1"/>
      <w:marLeft w:val="0"/>
      <w:marRight w:val="0"/>
      <w:marTop w:val="0"/>
      <w:marBottom w:val="0"/>
      <w:divBdr>
        <w:top w:val="none" w:sz="0" w:space="0" w:color="auto"/>
        <w:left w:val="none" w:sz="0" w:space="0" w:color="auto"/>
        <w:bottom w:val="none" w:sz="0" w:space="0" w:color="auto"/>
        <w:right w:val="none" w:sz="0" w:space="0" w:color="auto"/>
      </w:divBdr>
      <w:divsChild>
        <w:div w:id="1280600325">
          <w:marLeft w:val="0"/>
          <w:marRight w:val="0"/>
          <w:marTop w:val="0"/>
          <w:marBottom w:val="0"/>
          <w:divBdr>
            <w:top w:val="none" w:sz="0" w:space="0" w:color="auto"/>
            <w:left w:val="none" w:sz="0" w:space="0" w:color="auto"/>
            <w:bottom w:val="none" w:sz="0" w:space="0" w:color="auto"/>
            <w:right w:val="none" w:sz="0" w:space="0" w:color="auto"/>
          </w:divBdr>
          <w:divsChild>
            <w:div w:id="298385600">
              <w:marLeft w:val="0"/>
              <w:marRight w:val="0"/>
              <w:marTop w:val="0"/>
              <w:marBottom w:val="0"/>
              <w:divBdr>
                <w:top w:val="none" w:sz="0" w:space="0" w:color="auto"/>
                <w:left w:val="none" w:sz="0" w:space="0" w:color="auto"/>
                <w:bottom w:val="none" w:sz="0" w:space="0" w:color="auto"/>
                <w:right w:val="none" w:sz="0" w:space="0" w:color="auto"/>
              </w:divBdr>
              <w:divsChild>
                <w:div w:id="16665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794">
      <w:bodyDiv w:val="1"/>
      <w:marLeft w:val="0"/>
      <w:marRight w:val="0"/>
      <w:marTop w:val="0"/>
      <w:marBottom w:val="0"/>
      <w:divBdr>
        <w:top w:val="none" w:sz="0" w:space="0" w:color="auto"/>
        <w:left w:val="none" w:sz="0" w:space="0" w:color="auto"/>
        <w:bottom w:val="none" w:sz="0" w:space="0" w:color="auto"/>
        <w:right w:val="none" w:sz="0" w:space="0" w:color="auto"/>
      </w:divBdr>
    </w:div>
    <w:div w:id="234634454">
      <w:bodyDiv w:val="1"/>
      <w:marLeft w:val="0"/>
      <w:marRight w:val="0"/>
      <w:marTop w:val="0"/>
      <w:marBottom w:val="0"/>
      <w:divBdr>
        <w:top w:val="none" w:sz="0" w:space="0" w:color="auto"/>
        <w:left w:val="none" w:sz="0" w:space="0" w:color="auto"/>
        <w:bottom w:val="none" w:sz="0" w:space="0" w:color="auto"/>
        <w:right w:val="none" w:sz="0" w:space="0" w:color="auto"/>
      </w:divBdr>
      <w:divsChild>
        <w:div w:id="1926840004">
          <w:marLeft w:val="0"/>
          <w:marRight w:val="0"/>
          <w:marTop w:val="0"/>
          <w:marBottom w:val="0"/>
          <w:divBdr>
            <w:top w:val="none" w:sz="0" w:space="0" w:color="auto"/>
            <w:left w:val="none" w:sz="0" w:space="0" w:color="auto"/>
            <w:bottom w:val="none" w:sz="0" w:space="0" w:color="auto"/>
            <w:right w:val="none" w:sz="0" w:space="0" w:color="auto"/>
          </w:divBdr>
          <w:divsChild>
            <w:div w:id="1231845307">
              <w:marLeft w:val="0"/>
              <w:marRight w:val="0"/>
              <w:marTop w:val="0"/>
              <w:marBottom w:val="0"/>
              <w:divBdr>
                <w:top w:val="none" w:sz="0" w:space="0" w:color="auto"/>
                <w:left w:val="none" w:sz="0" w:space="0" w:color="auto"/>
                <w:bottom w:val="none" w:sz="0" w:space="0" w:color="auto"/>
                <w:right w:val="none" w:sz="0" w:space="0" w:color="auto"/>
              </w:divBdr>
              <w:divsChild>
                <w:div w:id="251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0173">
      <w:bodyDiv w:val="1"/>
      <w:marLeft w:val="0"/>
      <w:marRight w:val="0"/>
      <w:marTop w:val="0"/>
      <w:marBottom w:val="0"/>
      <w:divBdr>
        <w:top w:val="none" w:sz="0" w:space="0" w:color="auto"/>
        <w:left w:val="none" w:sz="0" w:space="0" w:color="auto"/>
        <w:bottom w:val="none" w:sz="0" w:space="0" w:color="auto"/>
        <w:right w:val="none" w:sz="0" w:space="0" w:color="auto"/>
      </w:divBdr>
      <w:divsChild>
        <w:div w:id="1027487678">
          <w:marLeft w:val="0"/>
          <w:marRight w:val="0"/>
          <w:marTop w:val="0"/>
          <w:marBottom w:val="0"/>
          <w:divBdr>
            <w:top w:val="none" w:sz="0" w:space="0" w:color="auto"/>
            <w:left w:val="none" w:sz="0" w:space="0" w:color="auto"/>
            <w:bottom w:val="none" w:sz="0" w:space="0" w:color="auto"/>
            <w:right w:val="none" w:sz="0" w:space="0" w:color="auto"/>
          </w:divBdr>
          <w:divsChild>
            <w:div w:id="1864174054">
              <w:marLeft w:val="0"/>
              <w:marRight w:val="0"/>
              <w:marTop w:val="0"/>
              <w:marBottom w:val="0"/>
              <w:divBdr>
                <w:top w:val="none" w:sz="0" w:space="0" w:color="auto"/>
                <w:left w:val="none" w:sz="0" w:space="0" w:color="auto"/>
                <w:bottom w:val="none" w:sz="0" w:space="0" w:color="auto"/>
                <w:right w:val="none" w:sz="0" w:space="0" w:color="auto"/>
              </w:divBdr>
              <w:divsChild>
                <w:div w:id="11875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5722">
      <w:bodyDiv w:val="1"/>
      <w:marLeft w:val="0"/>
      <w:marRight w:val="0"/>
      <w:marTop w:val="0"/>
      <w:marBottom w:val="0"/>
      <w:divBdr>
        <w:top w:val="none" w:sz="0" w:space="0" w:color="auto"/>
        <w:left w:val="none" w:sz="0" w:space="0" w:color="auto"/>
        <w:bottom w:val="none" w:sz="0" w:space="0" w:color="auto"/>
        <w:right w:val="none" w:sz="0" w:space="0" w:color="auto"/>
      </w:divBdr>
      <w:divsChild>
        <w:div w:id="1529486992">
          <w:marLeft w:val="0"/>
          <w:marRight w:val="0"/>
          <w:marTop w:val="0"/>
          <w:marBottom w:val="0"/>
          <w:divBdr>
            <w:top w:val="none" w:sz="0" w:space="0" w:color="auto"/>
            <w:left w:val="none" w:sz="0" w:space="0" w:color="auto"/>
            <w:bottom w:val="none" w:sz="0" w:space="0" w:color="auto"/>
            <w:right w:val="none" w:sz="0" w:space="0" w:color="auto"/>
          </w:divBdr>
          <w:divsChild>
            <w:div w:id="1477599238">
              <w:marLeft w:val="0"/>
              <w:marRight w:val="0"/>
              <w:marTop w:val="0"/>
              <w:marBottom w:val="0"/>
              <w:divBdr>
                <w:top w:val="none" w:sz="0" w:space="0" w:color="auto"/>
                <w:left w:val="none" w:sz="0" w:space="0" w:color="auto"/>
                <w:bottom w:val="none" w:sz="0" w:space="0" w:color="auto"/>
                <w:right w:val="none" w:sz="0" w:space="0" w:color="auto"/>
              </w:divBdr>
              <w:divsChild>
                <w:div w:id="14365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42608">
      <w:bodyDiv w:val="1"/>
      <w:marLeft w:val="0"/>
      <w:marRight w:val="0"/>
      <w:marTop w:val="0"/>
      <w:marBottom w:val="0"/>
      <w:divBdr>
        <w:top w:val="none" w:sz="0" w:space="0" w:color="auto"/>
        <w:left w:val="none" w:sz="0" w:space="0" w:color="auto"/>
        <w:bottom w:val="none" w:sz="0" w:space="0" w:color="auto"/>
        <w:right w:val="none" w:sz="0" w:space="0" w:color="auto"/>
      </w:divBdr>
    </w:div>
    <w:div w:id="370226347">
      <w:bodyDiv w:val="1"/>
      <w:marLeft w:val="0"/>
      <w:marRight w:val="0"/>
      <w:marTop w:val="0"/>
      <w:marBottom w:val="0"/>
      <w:divBdr>
        <w:top w:val="none" w:sz="0" w:space="0" w:color="auto"/>
        <w:left w:val="none" w:sz="0" w:space="0" w:color="auto"/>
        <w:bottom w:val="none" w:sz="0" w:space="0" w:color="auto"/>
        <w:right w:val="none" w:sz="0" w:space="0" w:color="auto"/>
      </w:divBdr>
    </w:div>
    <w:div w:id="402679243">
      <w:bodyDiv w:val="1"/>
      <w:marLeft w:val="0"/>
      <w:marRight w:val="0"/>
      <w:marTop w:val="0"/>
      <w:marBottom w:val="0"/>
      <w:divBdr>
        <w:top w:val="none" w:sz="0" w:space="0" w:color="auto"/>
        <w:left w:val="none" w:sz="0" w:space="0" w:color="auto"/>
        <w:bottom w:val="none" w:sz="0" w:space="0" w:color="auto"/>
        <w:right w:val="none" w:sz="0" w:space="0" w:color="auto"/>
      </w:divBdr>
      <w:divsChild>
        <w:div w:id="15934430">
          <w:marLeft w:val="0"/>
          <w:marRight w:val="0"/>
          <w:marTop w:val="0"/>
          <w:marBottom w:val="0"/>
          <w:divBdr>
            <w:top w:val="none" w:sz="0" w:space="0" w:color="auto"/>
            <w:left w:val="none" w:sz="0" w:space="0" w:color="auto"/>
            <w:bottom w:val="none" w:sz="0" w:space="0" w:color="auto"/>
            <w:right w:val="none" w:sz="0" w:space="0" w:color="auto"/>
          </w:divBdr>
          <w:divsChild>
            <w:div w:id="48890860">
              <w:marLeft w:val="0"/>
              <w:marRight w:val="0"/>
              <w:marTop w:val="0"/>
              <w:marBottom w:val="0"/>
              <w:divBdr>
                <w:top w:val="none" w:sz="0" w:space="0" w:color="auto"/>
                <w:left w:val="none" w:sz="0" w:space="0" w:color="auto"/>
                <w:bottom w:val="none" w:sz="0" w:space="0" w:color="auto"/>
                <w:right w:val="none" w:sz="0" w:space="0" w:color="auto"/>
              </w:divBdr>
              <w:divsChild>
                <w:div w:id="5159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0519">
      <w:bodyDiv w:val="1"/>
      <w:marLeft w:val="0"/>
      <w:marRight w:val="0"/>
      <w:marTop w:val="0"/>
      <w:marBottom w:val="0"/>
      <w:divBdr>
        <w:top w:val="none" w:sz="0" w:space="0" w:color="auto"/>
        <w:left w:val="none" w:sz="0" w:space="0" w:color="auto"/>
        <w:bottom w:val="none" w:sz="0" w:space="0" w:color="auto"/>
        <w:right w:val="none" w:sz="0" w:space="0" w:color="auto"/>
      </w:divBdr>
      <w:divsChild>
        <w:div w:id="1543051927">
          <w:marLeft w:val="0"/>
          <w:marRight w:val="0"/>
          <w:marTop w:val="0"/>
          <w:marBottom w:val="0"/>
          <w:divBdr>
            <w:top w:val="none" w:sz="0" w:space="0" w:color="auto"/>
            <w:left w:val="none" w:sz="0" w:space="0" w:color="auto"/>
            <w:bottom w:val="none" w:sz="0" w:space="0" w:color="auto"/>
            <w:right w:val="none" w:sz="0" w:space="0" w:color="auto"/>
          </w:divBdr>
          <w:divsChild>
            <w:div w:id="21513533">
              <w:marLeft w:val="0"/>
              <w:marRight w:val="0"/>
              <w:marTop w:val="0"/>
              <w:marBottom w:val="0"/>
              <w:divBdr>
                <w:top w:val="none" w:sz="0" w:space="0" w:color="auto"/>
                <w:left w:val="none" w:sz="0" w:space="0" w:color="auto"/>
                <w:bottom w:val="none" w:sz="0" w:space="0" w:color="auto"/>
                <w:right w:val="none" w:sz="0" w:space="0" w:color="auto"/>
              </w:divBdr>
              <w:divsChild>
                <w:div w:id="2075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19131">
      <w:bodyDiv w:val="1"/>
      <w:marLeft w:val="0"/>
      <w:marRight w:val="0"/>
      <w:marTop w:val="0"/>
      <w:marBottom w:val="0"/>
      <w:divBdr>
        <w:top w:val="none" w:sz="0" w:space="0" w:color="auto"/>
        <w:left w:val="none" w:sz="0" w:space="0" w:color="auto"/>
        <w:bottom w:val="none" w:sz="0" w:space="0" w:color="auto"/>
        <w:right w:val="none" w:sz="0" w:space="0" w:color="auto"/>
      </w:divBdr>
      <w:divsChild>
        <w:div w:id="434978170">
          <w:marLeft w:val="0"/>
          <w:marRight w:val="0"/>
          <w:marTop w:val="0"/>
          <w:marBottom w:val="0"/>
          <w:divBdr>
            <w:top w:val="none" w:sz="0" w:space="0" w:color="auto"/>
            <w:left w:val="none" w:sz="0" w:space="0" w:color="auto"/>
            <w:bottom w:val="none" w:sz="0" w:space="0" w:color="auto"/>
            <w:right w:val="none" w:sz="0" w:space="0" w:color="auto"/>
          </w:divBdr>
          <w:divsChild>
            <w:div w:id="204603940">
              <w:marLeft w:val="0"/>
              <w:marRight w:val="0"/>
              <w:marTop w:val="0"/>
              <w:marBottom w:val="0"/>
              <w:divBdr>
                <w:top w:val="none" w:sz="0" w:space="0" w:color="auto"/>
                <w:left w:val="none" w:sz="0" w:space="0" w:color="auto"/>
                <w:bottom w:val="none" w:sz="0" w:space="0" w:color="auto"/>
                <w:right w:val="none" w:sz="0" w:space="0" w:color="auto"/>
              </w:divBdr>
              <w:divsChild>
                <w:div w:id="682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4247">
      <w:bodyDiv w:val="1"/>
      <w:marLeft w:val="0"/>
      <w:marRight w:val="0"/>
      <w:marTop w:val="0"/>
      <w:marBottom w:val="0"/>
      <w:divBdr>
        <w:top w:val="none" w:sz="0" w:space="0" w:color="auto"/>
        <w:left w:val="none" w:sz="0" w:space="0" w:color="auto"/>
        <w:bottom w:val="none" w:sz="0" w:space="0" w:color="auto"/>
        <w:right w:val="none" w:sz="0" w:space="0" w:color="auto"/>
      </w:divBdr>
      <w:divsChild>
        <w:div w:id="246233776">
          <w:marLeft w:val="0"/>
          <w:marRight w:val="0"/>
          <w:marTop w:val="0"/>
          <w:marBottom w:val="0"/>
          <w:divBdr>
            <w:top w:val="none" w:sz="0" w:space="0" w:color="auto"/>
            <w:left w:val="none" w:sz="0" w:space="0" w:color="auto"/>
            <w:bottom w:val="none" w:sz="0" w:space="0" w:color="auto"/>
            <w:right w:val="none" w:sz="0" w:space="0" w:color="auto"/>
          </w:divBdr>
          <w:divsChild>
            <w:div w:id="66389877">
              <w:marLeft w:val="0"/>
              <w:marRight w:val="0"/>
              <w:marTop w:val="0"/>
              <w:marBottom w:val="0"/>
              <w:divBdr>
                <w:top w:val="none" w:sz="0" w:space="0" w:color="auto"/>
                <w:left w:val="none" w:sz="0" w:space="0" w:color="auto"/>
                <w:bottom w:val="none" w:sz="0" w:space="0" w:color="auto"/>
                <w:right w:val="none" w:sz="0" w:space="0" w:color="auto"/>
              </w:divBdr>
              <w:divsChild>
                <w:div w:id="21409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5934">
      <w:bodyDiv w:val="1"/>
      <w:marLeft w:val="0"/>
      <w:marRight w:val="0"/>
      <w:marTop w:val="0"/>
      <w:marBottom w:val="0"/>
      <w:divBdr>
        <w:top w:val="none" w:sz="0" w:space="0" w:color="auto"/>
        <w:left w:val="none" w:sz="0" w:space="0" w:color="auto"/>
        <w:bottom w:val="none" w:sz="0" w:space="0" w:color="auto"/>
        <w:right w:val="none" w:sz="0" w:space="0" w:color="auto"/>
      </w:divBdr>
      <w:divsChild>
        <w:div w:id="511188077">
          <w:marLeft w:val="0"/>
          <w:marRight w:val="0"/>
          <w:marTop w:val="0"/>
          <w:marBottom w:val="0"/>
          <w:divBdr>
            <w:top w:val="none" w:sz="0" w:space="0" w:color="auto"/>
            <w:left w:val="none" w:sz="0" w:space="0" w:color="auto"/>
            <w:bottom w:val="none" w:sz="0" w:space="0" w:color="auto"/>
            <w:right w:val="none" w:sz="0" w:space="0" w:color="auto"/>
          </w:divBdr>
          <w:divsChild>
            <w:div w:id="824007707">
              <w:marLeft w:val="0"/>
              <w:marRight w:val="0"/>
              <w:marTop w:val="0"/>
              <w:marBottom w:val="0"/>
              <w:divBdr>
                <w:top w:val="none" w:sz="0" w:space="0" w:color="auto"/>
                <w:left w:val="none" w:sz="0" w:space="0" w:color="auto"/>
                <w:bottom w:val="none" w:sz="0" w:space="0" w:color="auto"/>
                <w:right w:val="none" w:sz="0" w:space="0" w:color="auto"/>
              </w:divBdr>
              <w:divsChild>
                <w:div w:id="3654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9299">
      <w:bodyDiv w:val="1"/>
      <w:marLeft w:val="0"/>
      <w:marRight w:val="0"/>
      <w:marTop w:val="0"/>
      <w:marBottom w:val="0"/>
      <w:divBdr>
        <w:top w:val="none" w:sz="0" w:space="0" w:color="auto"/>
        <w:left w:val="none" w:sz="0" w:space="0" w:color="auto"/>
        <w:bottom w:val="none" w:sz="0" w:space="0" w:color="auto"/>
        <w:right w:val="none" w:sz="0" w:space="0" w:color="auto"/>
      </w:divBdr>
      <w:divsChild>
        <w:div w:id="1240751755">
          <w:marLeft w:val="0"/>
          <w:marRight w:val="0"/>
          <w:marTop w:val="0"/>
          <w:marBottom w:val="0"/>
          <w:divBdr>
            <w:top w:val="none" w:sz="0" w:space="0" w:color="auto"/>
            <w:left w:val="none" w:sz="0" w:space="0" w:color="auto"/>
            <w:bottom w:val="none" w:sz="0" w:space="0" w:color="auto"/>
            <w:right w:val="none" w:sz="0" w:space="0" w:color="auto"/>
          </w:divBdr>
          <w:divsChild>
            <w:div w:id="1743674947">
              <w:marLeft w:val="0"/>
              <w:marRight w:val="0"/>
              <w:marTop w:val="0"/>
              <w:marBottom w:val="0"/>
              <w:divBdr>
                <w:top w:val="none" w:sz="0" w:space="0" w:color="auto"/>
                <w:left w:val="none" w:sz="0" w:space="0" w:color="auto"/>
                <w:bottom w:val="none" w:sz="0" w:space="0" w:color="auto"/>
                <w:right w:val="none" w:sz="0" w:space="0" w:color="auto"/>
              </w:divBdr>
              <w:divsChild>
                <w:div w:id="19866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0500">
      <w:bodyDiv w:val="1"/>
      <w:marLeft w:val="0"/>
      <w:marRight w:val="0"/>
      <w:marTop w:val="0"/>
      <w:marBottom w:val="0"/>
      <w:divBdr>
        <w:top w:val="none" w:sz="0" w:space="0" w:color="auto"/>
        <w:left w:val="none" w:sz="0" w:space="0" w:color="auto"/>
        <w:bottom w:val="none" w:sz="0" w:space="0" w:color="auto"/>
        <w:right w:val="none" w:sz="0" w:space="0" w:color="auto"/>
      </w:divBdr>
      <w:divsChild>
        <w:div w:id="145168635">
          <w:marLeft w:val="0"/>
          <w:marRight w:val="0"/>
          <w:marTop w:val="0"/>
          <w:marBottom w:val="0"/>
          <w:divBdr>
            <w:top w:val="none" w:sz="0" w:space="0" w:color="auto"/>
            <w:left w:val="none" w:sz="0" w:space="0" w:color="auto"/>
            <w:bottom w:val="none" w:sz="0" w:space="0" w:color="auto"/>
            <w:right w:val="none" w:sz="0" w:space="0" w:color="auto"/>
          </w:divBdr>
          <w:divsChild>
            <w:div w:id="1979456731">
              <w:marLeft w:val="0"/>
              <w:marRight w:val="0"/>
              <w:marTop w:val="0"/>
              <w:marBottom w:val="0"/>
              <w:divBdr>
                <w:top w:val="none" w:sz="0" w:space="0" w:color="auto"/>
                <w:left w:val="none" w:sz="0" w:space="0" w:color="auto"/>
                <w:bottom w:val="none" w:sz="0" w:space="0" w:color="auto"/>
                <w:right w:val="none" w:sz="0" w:space="0" w:color="auto"/>
              </w:divBdr>
              <w:divsChild>
                <w:div w:id="62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928">
          <w:marLeft w:val="0"/>
          <w:marRight w:val="0"/>
          <w:marTop w:val="0"/>
          <w:marBottom w:val="0"/>
          <w:divBdr>
            <w:top w:val="none" w:sz="0" w:space="0" w:color="auto"/>
            <w:left w:val="none" w:sz="0" w:space="0" w:color="auto"/>
            <w:bottom w:val="none" w:sz="0" w:space="0" w:color="auto"/>
            <w:right w:val="none" w:sz="0" w:space="0" w:color="auto"/>
          </w:divBdr>
          <w:divsChild>
            <w:div w:id="1725836542">
              <w:marLeft w:val="0"/>
              <w:marRight w:val="0"/>
              <w:marTop w:val="0"/>
              <w:marBottom w:val="0"/>
              <w:divBdr>
                <w:top w:val="none" w:sz="0" w:space="0" w:color="auto"/>
                <w:left w:val="none" w:sz="0" w:space="0" w:color="auto"/>
                <w:bottom w:val="none" w:sz="0" w:space="0" w:color="auto"/>
                <w:right w:val="none" w:sz="0" w:space="0" w:color="auto"/>
              </w:divBdr>
              <w:divsChild>
                <w:div w:id="1636524952">
                  <w:marLeft w:val="0"/>
                  <w:marRight w:val="0"/>
                  <w:marTop w:val="0"/>
                  <w:marBottom w:val="0"/>
                  <w:divBdr>
                    <w:top w:val="none" w:sz="0" w:space="0" w:color="auto"/>
                    <w:left w:val="none" w:sz="0" w:space="0" w:color="auto"/>
                    <w:bottom w:val="none" w:sz="0" w:space="0" w:color="auto"/>
                    <w:right w:val="none" w:sz="0" w:space="0" w:color="auto"/>
                  </w:divBdr>
                </w:div>
              </w:divsChild>
            </w:div>
            <w:div w:id="1987666295">
              <w:marLeft w:val="0"/>
              <w:marRight w:val="0"/>
              <w:marTop w:val="0"/>
              <w:marBottom w:val="0"/>
              <w:divBdr>
                <w:top w:val="none" w:sz="0" w:space="0" w:color="auto"/>
                <w:left w:val="none" w:sz="0" w:space="0" w:color="auto"/>
                <w:bottom w:val="none" w:sz="0" w:space="0" w:color="auto"/>
                <w:right w:val="none" w:sz="0" w:space="0" w:color="auto"/>
              </w:divBdr>
              <w:divsChild>
                <w:div w:id="7083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32199">
      <w:bodyDiv w:val="1"/>
      <w:marLeft w:val="0"/>
      <w:marRight w:val="0"/>
      <w:marTop w:val="0"/>
      <w:marBottom w:val="0"/>
      <w:divBdr>
        <w:top w:val="none" w:sz="0" w:space="0" w:color="auto"/>
        <w:left w:val="none" w:sz="0" w:space="0" w:color="auto"/>
        <w:bottom w:val="none" w:sz="0" w:space="0" w:color="auto"/>
        <w:right w:val="none" w:sz="0" w:space="0" w:color="auto"/>
      </w:divBdr>
    </w:div>
    <w:div w:id="620309333">
      <w:bodyDiv w:val="1"/>
      <w:marLeft w:val="0"/>
      <w:marRight w:val="0"/>
      <w:marTop w:val="0"/>
      <w:marBottom w:val="0"/>
      <w:divBdr>
        <w:top w:val="none" w:sz="0" w:space="0" w:color="auto"/>
        <w:left w:val="none" w:sz="0" w:space="0" w:color="auto"/>
        <w:bottom w:val="none" w:sz="0" w:space="0" w:color="auto"/>
        <w:right w:val="none" w:sz="0" w:space="0" w:color="auto"/>
      </w:divBdr>
    </w:div>
    <w:div w:id="620648132">
      <w:bodyDiv w:val="1"/>
      <w:marLeft w:val="0"/>
      <w:marRight w:val="0"/>
      <w:marTop w:val="0"/>
      <w:marBottom w:val="0"/>
      <w:divBdr>
        <w:top w:val="none" w:sz="0" w:space="0" w:color="auto"/>
        <w:left w:val="none" w:sz="0" w:space="0" w:color="auto"/>
        <w:bottom w:val="none" w:sz="0" w:space="0" w:color="auto"/>
        <w:right w:val="none" w:sz="0" w:space="0" w:color="auto"/>
      </w:divBdr>
    </w:div>
    <w:div w:id="644431079">
      <w:bodyDiv w:val="1"/>
      <w:marLeft w:val="0"/>
      <w:marRight w:val="0"/>
      <w:marTop w:val="0"/>
      <w:marBottom w:val="0"/>
      <w:divBdr>
        <w:top w:val="none" w:sz="0" w:space="0" w:color="auto"/>
        <w:left w:val="none" w:sz="0" w:space="0" w:color="auto"/>
        <w:bottom w:val="none" w:sz="0" w:space="0" w:color="auto"/>
        <w:right w:val="none" w:sz="0" w:space="0" w:color="auto"/>
      </w:divBdr>
      <w:divsChild>
        <w:div w:id="365496135">
          <w:marLeft w:val="0"/>
          <w:marRight w:val="0"/>
          <w:marTop w:val="0"/>
          <w:marBottom w:val="0"/>
          <w:divBdr>
            <w:top w:val="none" w:sz="0" w:space="0" w:color="auto"/>
            <w:left w:val="none" w:sz="0" w:space="0" w:color="auto"/>
            <w:bottom w:val="none" w:sz="0" w:space="0" w:color="auto"/>
            <w:right w:val="none" w:sz="0" w:space="0" w:color="auto"/>
          </w:divBdr>
          <w:divsChild>
            <w:div w:id="746728481">
              <w:marLeft w:val="0"/>
              <w:marRight w:val="0"/>
              <w:marTop w:val="0"/>
              <w:marBottom w:val="0"/>
              <w:divBdr>
                <w:top w:val="none" w:sz="0" w:space="0" w:color="auto"/>
                <w:left w:val="none" w:sz="0" w:space="0" w:color="auto"/>
                <w:bottom w:val="none" w:sz="0" w:space="0" w:color="auto"/>
                <w:right w:val="none" w:sz="0" w:space="0" w:color="auto"/>
              </w:divBdr>
              <w:divsChild>
                <w:div w:id="11306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8190">
      <w:bodyDiv w:val="1"/>
      <w:marLeft w:val="0"/>
      <w:marRight w:val="0"/>
      <w:marTop w:val="0"/>
      <w:marBottom w:val="0"/>
      <w:divBdr>
        <w:top w:val="none" w:sz="0" w:space="0" w:color="auto"/>
        <w:left w:val="none" w:sz="0" w:space="0" w:color="auto"/>
        <w:bottom w:val="none" w:sz="0" w:space="0" w:color="auto"/>
        <w:right w:val="none" w:sz="0" w:space="0" w:color="auto"/>
      </w:divBdr>
      <w:divsChild>
        <w:div w:id="1485008569">
          <w:marLeft w:val="0"/>
          <w:marRight w:val="0"/>
          <w:marTop w:val="0"/>
          <w:marBottom w:val="0"/>
          <w:divBdr>
            <w:top w:val="none" w:sz="0" w:space="0" w:color="auto"/>
            <w:left w:val="none" w:sz="0" w:space="0" w:color="auto"/>
            <w:bottom w:val="none" w:sz="0" w:space="0" w:color="auto"/>
            <w:right w:val="none" w:sz="0" w:space="0" w:color="auto"/>
          </w:divBdr>
          <w:divsChild>
            <w:div w:id="1550874655">
              <w:marLeft w:val="0"/>
              <w:marRight w:val="0"/>
              <w:marTop w:val="0"/>
              <w:marBottom w:val="0"/>
              <w:divBdr>
                <w:top w:val="none" w:sz="0" w:space="0" w:color="auto"/>
                <w:left w:val="none" w:sz="0" w:space="0" w:color="auto"/>
                <w:bottom w:val="none" w:sz="0" w:space="0" w:color="auto"/>
                <w:right w:val="none" w:sz="0" w:space="0" w:color="auto"/>
              </w:divBdr>
              <w:divsChild>
                <w:div w:id="1135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9079">
          <w:marLeft w:val="0"/>
          <w:marRight w:val="0"/>
          <w:marTop w:val="0"/>
          <w:marBottom w:val="0"/>
          <w:divBdr>
            <w:top w:val="none" w:sz="0" w:space="0" w:color="auto"/>
            <w:left w:val="none" w:sz="0" w:space="0" w:color="auto"/>
            <w:bottom w:val="none" w:sz="0" w:space="0" w:color="auto"/>
            <w:right w:val="none" w:sz="0" w:space="0" w:color="auto"/>
          </w:divBdr>
          <w:divsChild>
            <w:div w:id="1434128668">
              <w:marLeft w:val="0"/>
              <w:marRight w:val="0"/>
              <w:marTop w:val="0"/>
              <w:marBottom w:val="0"/>
              <w:divBdr>
                <w:top w:val="none" w:sz="0" w:space="0" w:color="auto"/>
                <w:left w:val="none" w:sz="0" w:space="0" w:color="auto"/>
                <w:bottom w:val="none" w:sz="0" w:space="0" w:color="auto"/>
                <w:right w:val="none" w:sz="0" w:space="0" w:color="auto"/>
              </w:divBdr>
              <w:divsChild>
                <w:div w:id="1792090560">
                  <w:marLeft w:val="0"/>
                  <w:marRight w:val="0"/>
                  <w:marTop w:val="0"/>
                  <w:marBottom w:val="0"/>
                  <w:divBdr>
                    <w:top w:val="none" w:sz="0" w:space="0" w:color="auto"/>
                    <w:left w:val="none" w:sz="0" w:space="0" w:color="auto"/>
                    <w:bottom w:val="none" w:sz="0" w:space="0" w:color="auto"/>
                    <w:right w:val="none" w:sz="0" w:space="0" w:color="auto"/>
                  </w:divBdr>
                </w:div>
              </w:divsChild>
            </w:div>
            <w:div w:id="421605766">
              <w:marLeft w:val="0"/>
              <w:marRight w:val="0"/>
              <w:marTop w:val="0"/>
              <w:marBottom w:val="0"/>
              <w:divBdr>
                <w:top w:val="none" w:sz="0" w:space="0" w:color="auto"/>
                <w:left w:val="none" w:sz="0" w:space="0" w:color="auto"/>
                <w:bottom w:val="none" w:sz="0" w:space="0" w:color="auto"/>
                <w:right w:val="none" w:sz="0" w:space="0" w:color="auto"/>
              </w:divBdr>
              <w:divsChild>
                <w:div w:id="15719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779">
      <w:bodyDiv w:val="1"/>
      <w:marLeft w:val="0"/>
      <w:marRight w:val="0"/>
      <w:marTop w:val="0"/>
      <w:marBottom w:val="0"/>
      <w:divBdr>
        <w:top w:val="none" w:sz="0" w:space="0" w:color="auto"/>
        <w:left w:val="none" w:sz="0" w:space="0" w:color="auto"/>
        <w:bottom w:val="none" w:sz="0" w:space="0" w:color="auto"/>
        <w:right w:val="none" w:sz="0" w:space="0" w:color="auto"/>
      </w:divBdr>
    </w:div>
    <w:div w:id="693380223">
      <w:bodyDiv w:val="1"/>
      <w:marLeft w:val="0"/>
      <w:marRight w:val="0"/>
      <w:marTop w:val="0"/>
      <w:marBottom w:val="0"/>
      <w:divBdr>
        <w:top w:val="none" w:sz="0" w:space="0" w:color="auto"/>
        <w:left w:val="none" w:sz="0" w:space="0" w:color="auto"/>
        <w:bottom w:val="none" w:sz="0" w:space="0" w:color="auto"/>
        <w:right w:val="none" w:sz="0" w:space="0" w:color="auto"/>
      </w:divBdr>
    </w:div>
    <w:div w:id="719063039">
      <w:bodyDiv w:val="1"/>
      <w:marLeft w:val="0"/>
      <w:marRight w:val="0"/>
      <w:marTop w:val="0"/>
      <w:marBottom w:val="0"/>
      <w:divBdr>
        <w:top w:val="none" w:sz="0" w:space="0" w:color="auto"/>
        <w:left w:val="none" w:sz="0" w:space="0" w:color="auto"/>
        <w:bottom w:val="none" w:sz="0" w:space="0" w:color="auto"/>
        <w:right w:val="none" w:sz="0" w:space="0" w:color="auto"/>
      </w:divBdr>
    </w:div>
    <w:div w:id="834147440">
      <w:bodyDiv w:val="1"/>
      <w:marLeft w:val="0"/>
      <w:marRight w:val="0"/>
      <w:marTop w:val="0"/>
      <w:marBottom w:val="0"/>
      <w:divBdr>
        <w:top w:val="none" w:sz="0" w:space="0" w:color="auto"/>
        <w:left w:val="none" w:sz="0" w:space="0" w:color="auto"/>
        <w:bottom w:val="none" w:sz="0" w:space="0" w:color="auto"/>
        <w:right w:val="none" w:sz="0" w:space="0" w:color="auto"/>
      </w:divBdr>
      <w:divsChild>
        <w:div w:id="473570404">
          <w:marLeft w:val="0"/>
          <w:marRight w:val="0"/>
          <w:marTop w:val="0"/>
          <w:marBottom w:val="0"/>
          <w:divBdr>
            <w:top w:val="none" w:sz="0" w:space="0" w:color="auto"/>
            <w:left w:val="none" w:sz="0" w:space="0" w:color="auto"/>
            <w:bottom w:val="none" w:sz="0" w:space="0" w:color="auto"/>
            <w:right w:val="none" w:sz="0" w:space="0" w:color="auto"/>
          </w:divBdr>
          <w:divsChild>
            <w:div w:id="52320059">
              <w:marLeft w:val="0"/>
              <w:marRight w:val="0"/>
              <w:marTop w:val="0"/>
              <w:marBottom w:val="0"/>
              <w:divBdr>
                <w:top w:val="none" w:sz="0" w:space="0" w:color="auto"/>
                <w:left w:val="none" w:sz="0" w:space="0" w:color="auto"/>
                <w:bottom w:val="none" w:sz="0" w:space="0" w:color="auto"/>
                <w:right w:val="none" w:sz="0" w:space="0" w:color="auto"/>
              </w:divBdr>
              <w:divsChild>
                <w:div w:id="3894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85712">
      <w:bodyDiv w:val="1"/>
      <w:marLeft w:val="0"/>
      <w:marRight w:val="0"/>
      <w:marTop w:val="0"/>
      <w:marBottom w:val="0"/>
      <w:divBdr>
        <w:top w:val="none" w:sz="0" w:space="0" w:color="auto"/>
        <w:left w:val="none" w:sz="0" w:space="0" w:color="auto"/>
        <w:bottom w:val="none" w:sz="0" w:space="0" w:color="auto"/>
        <w:right w:val="none" w:sz="0" w:space="0" w:color="auto"/>
      </w:divBdr>
      <w:divsChild>
        <w:div w:id="24408694">
          <w:marLeft w:val="0"/>
          <w:marRight w:val="0"/>
          <w:marTop w:val="0"/>
          <w:marBottom w:val="0"/>
          <w:divBdr>
            <w:top w:val="none" w:sz="0" w:space="0" w:color="auto"/>
            <w:left w:val="none" w:sz="0" w:space="0" w:color="auto"/>
            <w:bottom w:val="none" w:sz="0" w:space="0" w:color="auto"/>
            <w:right w:val="none" w:sz="0" w:space="0" w:color="auto"/>
          </w:divBdr>
          <w:divsChild>
            <w:div w:id="1205287346">
              <w:marLeft w:val="0"/>
              <w:marRight w:val="0"/>
              <w:marTop w:val="0"/>
              <w:marBottom w:val="0"/>
              <w:divBdr>
                <w:top w:val="none" w:sz="0" w:space="0" w:color="auto"/>
                <w:left w:val="none" w:sz="0" w:space="0" w:color="auto"/>
                <w:bottom w:val="none" w:sz="0" w:space="0" w:color="auto"/>
                <w:right w:val="none" w:sz="0" w:space="0" w:color="auto"/>
              </w:divBdr>
              <w:divsChild>
                <w:div w:id="16190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5747">
      <w:bodyDiv w:val="1"/>
      <w:marLeft w:val="0"/>
      <w:marRight w:val="0"/>
      <w:marTop w:val="0"/>
      <w:marBottom w:val="0"/>
      <w:divBdr>
        <w:top w:val="none" w:sz="0" w:space="0" w:color="auto"/>
        <w:left w:val="none" w:sz="0" w:space="0" w:color="auto"/>
        <w:bottom w:val="none" w:sz="0" w:space="0" w:color="auto"/>
        <w:right w:val="none" w:sz="0" w:space="0" w:color="auto"/>
      </w:divBdr>
    </w:div>
    <w:div w:id="899251372">
      <w:bodyDiv w:val="1"/>
      <w:marLeft w:val="0"/>
      <w:marRight w:val="0"/>
      <w:marTop w:val="0"/>
      <w:marBottom w:val="0"/>
      <w:divBdr>
        <w:top w:val="none" w:sz="0" w:space="0" w:color="auto"/>
        <w:left w:val="none" w:sz="0" w:space="0" w:color="auto"/>
        <w:bottom w:val="none" w:sz="0" w:space="0" w:color="auto"/>
        <w:right w:val="none" w:sz="0" w:space="0" w:color="auto"/>
      </w:divBdr>
      <w:divsChild>
        <w:div w:id="1900019733">
          <w:marLeft w:val="0"/>
          <w:marRight w:val="0"/>
          <w:marTop w:val="0"/>
          <w:marBottom w:val="0"/>
          <w:divBdr>
            <w:top w:val="none" w:sz="0" w:space="0" w:color="auto"/>
            <w:left w:val="none" w:sz="0" w:space="0" w:color="auto"/>
            <w:bottom w:val="none" w:sz="0" w:space="0" w:color="auto"/>
            <w:right w:val="none" w:sz="0" w:space="0" w:color="auto"/>
          </w:divBdr>
          <w:divsChild>
            <w:div w:id="553661033">
              <w:marLeft w:val="0"/>
              <w:marRight w:val="0"/>
              <w:marTop w:val="0"/>
              <w:marBottom w:val="0"/>
              <w:divBdr>
                <w:top w:val="none" w:sz="0" w:space="0" w:color="auto"/>
                <w:left w:val="none" w:sz="0" w:space="0" w:color="auto"/>
                <w:bottom w:val="none" w:sz="0" w:space="0" w:color="auto"/>
                <w:right w:val="none" w:sz="0" w:space="0" w:color="auto"/>
              </w:divBdr>
              <w:divsChild>
                <w:div w:id="138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46582">
      <w:bodyDiv w:val="1"/>
      <w:marLeft w:val="0"/>
      <w:marRight w:val="0"/>
      <w:marTop w:val="0"/>
      <w:marBottom w:val="0"/>
      <w:divBdr>
        <w:top w:val="none" w:sz="0" w:space="0" w:color="auto"/>
        <w:left w:val="none" w:sz="0" w:space="0" w:color="auto"/>
        <w:bottom w:val="none" w:sz="0" w:space="0" w:color="auto"/>
        <w:right w:val="none" w:sz="0" w:space="0" w:color="auto"/>
      </w:divBdr>
      <w:divsChild>
        <w:div w:id="2127770209">
          <w:marLeft w:val="0"/>
          <w:marRight w:val="0"/>
          <w:marTop w:val="0"/>
          <w:marBottom w:val="0"/>
          <w:divBdr>
            <w:top w:val="none" w:sz="0" w:space="0" w:color="auto"/>
            <w:left w:val="none" w:sz="0" w:space="0" w:color="auto"/>
            <w:bottom w:val="none" w:sz="0" w:space="0" w:color="auto"/>
            <w:right w:val="none" w:sz="0" w:space="0" w:color="auto"/>
          </w:divBdr>
          <w:divsChild>
            <w:div w:id="1572736071">
              <w:marLeft w:val="0"/>
              <w:marRight w:val="0"/>
              <w:marTop w:val="0"/>
              <w:marBottom w:val="0"/>
              <w:divBdr>
                <w:top w:val="none" w:sz="0" w:space="0" w:color="auto"/>
                <w:left w:val="none" w:sz="0" w:space="0" w:color="auto"/>
                <w:bottom w:val="none" w:sz="0" w:space="0" w:color="auto"/>
                <w:right w:val="none" w:sz="0" w:space="0" w:color="auto"/>
              </w:divBdr>
              <w:divsChild>
                <w:div w:id="20562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1245">
      <w:bodyDiv w:val="1"/>
      <w:marLeft w:val="0"/>
      <w:marRight w:val="0"/>
      <w:marTop w:val="0"/>
      <w:marBottom w:val="0"/>
      <w:divBdr>
        <w:top w:val="none" w:sz="0" w:space="0" w:color="auto"/>
        <w:left w:val="none" w:sz="0" w:space="0" w:color="auto"/>
        <w:bottom w:val="none" w:sz="0" w:space="0" w:color="auto"/>
        <w:right w:val="none" w:sz="0" w:space="0" w:color="auto"/>
      </w:divBdr>
    </w:div>
    <w:div w:id="995690151">
      <w:bodyDiv w:val="1"/>
      <w:marLeft w:val="0"/>
      <w:marRight w:val="0"/>
      <w:marTop w:val="0"/>
      <w:marBottom w:val="0"/>
      <w:divBdr>
        <w:top w:val="none" w:sz="0" w:space="0" w:color="auto"/>
        <w:left w:val="none" w:sz="0" w:space="0" w:color="auto"/>
        <w:bottom w:val="none" w:sz="0" w:space="0" w:color="auto"/>
        <w:right w:val="none" w:sz="0" w:space="0" w:color="auto"/>
      </w:divBdr>
      <w:divsChild>
        <w:div w:id="575362362">
          <w:marLeft w:val="0"/>
          <w:marRight w:val="0"/>
          <w:marTop w:val="0"/>
          <w:marBottom w:val="0"/>
          <w:divBdr>
            <w:top w:val="none" w:sz="0" w:space="0" w:color="auto"/>
            <w:left w:val="none" w:sz="0" w:space="0" w:color="auto"/>
            <w:bottom w:val="none" w:sz="0" w:space="0" w:color="auto"/>
            <w:right w:val="none" w:sz="0" w:space="0" w:color="auto"/>
          </w:divBdr>
          <w:divsChild>
            <w:div w:id="570309283">
              <w:marLeft w:val="0"/>
              <w:marRight w:val="0"/>
              <w:marTop w:val="0"/>
              <w:marBottom w:val="0"/>
              <w:divBdr>
                <w:top w:val="none" w:sz="0" w:space="0" w:color="auto"/>
                <w:left w:val="none" w:sz="0" w:space="0" w:color="auto"/>
                <w:bottom w:val="none" w:sz="0" w:space="0" w:color="auto"/>
                <w:right w:val="none" w:sz="0" w:space="0" w:color="auto"/>
              </w:divBdr>
              <w:divsChild>
                <w:div w:id="20358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2230">
      <w:bodyDiv w:val="1"/>
      <w:marLeft w:val="0"/>
      <w:marRight w:val="0"/>
      <w:marTop w:val="0"/>
      <w:marBottom w:val="0"/>
      <w:divBdr>
        <w:top w:val="none" w:sz="0" w:space="0" w:color="auto"/>
        <w:left w:val="none" w:sz="0" w:space="0" w:color="auto"/>
        <w:bottom w:val="none" w:sz="0" w:space="0" w:color="auto"/>
        <w:right w:val="none" w:sz="0" w:space="0" w:color="auto"/>
      </w:divBdr>
    </w:div>
    <w:div w:id="1032925987">
      <w:bodyDiv w:val="1"/>
      <w:marLeft w:val="0"/>
      <w:marRight w:val="0"/>
      <w:marTop w:val="0"/>
      <w:marBottom w:val="0"/>
      <w:divBdr>
        <w:top w:val="none" w:sz="0" w:space="0" w:color="auto"/>
        <w:left w:val="none" w:sz="0" w:space="0" w:color="auto"/>
        <w:bottom w:val="none" w:sz="0" w:space="0" w:color="auto"/>
        <w:right w:val="none" w:sz="0" w:space="0" w:color="auto"/>
      </w:divBdr>
    </w:div>
    <w:div w:id="1065110246">
      <w:bodyDiv w:val="1"/>
      <w:marLeft w:val="0"/>
      <w:marRight w:val="0"/>
      <w:marTop w:val="0"/>
      <w:marBottom w:val="0"/>
      <w:divBdr>
        <w:top w:val="none" w:sz="0" w:space="0" w:color="auto"/>
        <w:left w:val="none" w:sz="0" w:space="0" w:color="auto"/>
        <w:bottom w:val="none" w:sz="0" w:space="0" w:color="auto"/>
        <w:right w:val="none" w:sz="0" w:space="0" w:color="auto"/>
      </w:divBdr>
      <w:divsChild>
        <w:div w:id="300623066">
          <w:marLeft w:val="0"/>
          <w:marRight w:val="0"/>
          <w:marTop w:val="0"/>
          <w:marBottom w:val="0"/>
          <w:divBdr>
            <w:top w:val="none" w:sz="0" w:space="0" w:color="auto"/>
            <w:left w:val="none" w:sz="0" w:space="0" w:color="auto"/>
            <w:bottom w:val="none" w:sz="0" w:space="0" w:color="auto"/>
            <w:right w:val="none" w:sz="0" w:space="0" w:color="auto"/>
          </w:divBdr>
          <w:divsChild>
            <w:div w:id="1100952340">
              <w:marLeft w:val="0"/>
              <w:marRight w:val="0"/>
              <w:marTop w:val="0"/>
              <w:marBottom w:val="0"/>
              <w:divBdr>
                <w:top w:val="none" w:sz="0" w:space="0" w:color="auto"/>
                <w:left w:val="none" w:sz="0" w:space="0" w:color="auto"/>
                <w:bottom w:val="none" w:sz="0" w:space="0" w:color="auto"/>
                <w:right w:val="none" w:sz="0" w:space="0" w:color="auto"/>
              </w:divBdr>
              <w:divsChild>
                <w:div w:id="1663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8525">
      <w:bodyDiv w:val="1"/>
      <w:marLeft w:val="0"/>
      <w:marRight w:val="0"/>
      <w:marTop w:val="0"/>
      <w:marBottom w:val="0"/>
      <w:divBdr>
        <w:top w:val="none" w:sz="0" w:space="0" w:color="auto"/>
        <w:left w:val="none" w:sz="0" w:space="0" w:color="auto"/>
        <w:bottom w:val="none" w:sz="0" w:space="0" w:color="auto"/>
        <w:right w:val="none" w:sz="0" w:space="0" w:color="auto"/>
      </w:divBdr>
    </w:div>
    <w:div w:id="1224754117">
      <w:bodyDiv w:val="1"/>
      <w:marLeft w:val="0"/>
      <w:marRight w:val="0"/>
      <w:marTop w:val="0"/>
      <w:marBottom w:val="0"/>
      <w:divBdr>
        <w:top w:val="none" w:sz="0" w:space="0" w:color="auto"/>
        <w:left w:val="none" w:sz="0" w:space="0" w:color="auto"/>
        <w:bottom w:val="none" w:sz="0" w:space="0" w:color="auto"/>
        <w:right w:val="none" w:sz="0" w:space="0" w:color="auto"/>
      </w:divBdr>
      <w:divsChild>
        <w:div w:id="866911131">
          <w:marLeft w:val="0"/>
          <w:marRight w:val="0"/>
          <w:marTop w:val="0"/>
          <w:marBottom w:val="0"/>
          <w:divBdr>
            <w:top w:val="none" w:sz="0" w:space="0" w:color="auto"/>
            <w:left w:val="none" w:sz="0" w:space="0" w:color="auto"/>
            <w:bottom w:val="none" w:sz="0" w:space="0" w:color="auto"/>
            <w:right w:val="none" w:sz="0" w:space="0" w:color="auto"/>
          </w:divBdr>
          <w:divsChild>
            <w:div w:id="189805543">
              <w:marLeft w:val="0"/>
              <w:marRight w:val="0"/>
              <w:marTop w:val="0"/>
              <w:marBottom w:val="0"/>
              <w:divBdr>
                <w:top w:val="none" w:sz="0" w:space="0" w:color="auto"/>
                <w:left w:val="none" w:sz="0" w:space="0" w:color="auto"/>
                <w:bottom w:val="none" w:sz="0" w:space="0" w:color="auto"/>
                <w:right w:val="none" w:sz="0" w:space="0" w:color="auto"/>
              </w:divBdr>
              <w:divsChild>
                <w:div w:id="7946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4484">
      <w:bodyDiv w:val="1"/>
      <w:marLeft w:val="0"/>
      <w:marRight w:val="0"/>
      <w:marTop w:val="0"/>
      <w:marBottom w:val="0"/>
      <w:divBdr>
        <w:top w:val="none" w:sz="0" w:space="0" w:color="auto"/>
        <w:left w:val="none" w:sz="0" w:space="0" w:color="auto"/>
        <w:bottom w:val="none" w:sz="0" w:space="0" w:color="auto"/>
        <w:right w:val="none" w:sz="0" w:space="0" w:color="auto"/>
      </w:divBdr>
    </w:div>
    <w:div w:id="1233270282">
      <w:bodyDiv w:val="1"/>
      <w:marLeft w:val="0"/>
      <w:marRight w:val="0"/>
      <w:marTop w:val="0"/>
      <w:marBottom w:val="0"/>
      <w:divBdr>
        <w:top w:val="none" w:sz="0" w:space="0" w:color="auto"/>
        <w:left w:val="none" w:sz="0" w:space="0" w:color="auto"/>
        <w:bottom w:val="none" w:sz="0" w:space="0" w:color="auto"/>
        <w:right w:val="none" w:sz="0" w:space="0" w:color="auto"/>
      </w:divBdr>
    </w:div>
    <w:div w:id="1240797383">
      <w:bodyDiv w:val="1"/>
      <w:marLeft w:val="0"/>
      <w:marRight w:val="0"/>
      <w:marTop w:val="0"/>
      <w:marBottom w:val="0"/>
      <w:divBdr>
        <w:top w:val="none" w:sz="0" w:space="0" w:color="auto"/>
        <w:left w:val="none" w:sz="0" w:space="0" w:color="auto"/>
        <w:bottom w:val="none" w:sz="0" w:space="0" w:color="auto"/>
        <w:right w:val="none" w:sz="0" w:space="0" w:color="auto"/>
      </w:divBdr>
      <w:divsChild>
        <w:div w:id="1383555678">
          <w:marLeft w:val="0"/>
          <w:marRight w:val="0"/>
          <w:marTop w:val="0"/>
          <w:marBottom w:val="0"/>
          <w:divBdr>
            <w:top w:val="none" w:sz="0" w:space="0" w:color="auto"/>
            <w:left w:val="none" w:sz="0" w:space="0" w:color="auto"/>
            <w:bottom w:val="none" w:sz="0" w:space="0" w:color="auto"/>
            <w:right w:val="none" w:sz="0" w:space="0" w:color="auto"/>
          </w:divBdr>
          <w:divsChild>
            <w:div w:id="1369795270">
              <w:marLeft w:val="0"/>
              <w:marRight w:val="0"/>
              <w:marTop w:val="0"/>
              <w:marBottom w:val="0"/>
              <w:divBdr>
                <w:top w:val="none" w:sz="0" w:space="0" w:color="auto"/>
                <w:left w:val="none" w:sz="0" w:space="0" w:color="auto"/>
                <w:bottom w:val="none" w:sz="0" w:space="0" w:color="auto"/>
                <w:right w:val="none" w:sz="0" w:space="0" w:color="auto"/>
              </w:divBdr>
              <w:divsChild>
                <w:div w:id="728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80114">
      <w:bodyDiv w:val="1"/>
      <w:marLeft w:val="0"/>
      <w:marRight w:val="0"/>
      <w:marTop w:val="0"/>
      <w:marBottom w:val="0"/>
      <w:divBdr>
        <w:top w:val="none" w:sz="0" w:space="0" w:color="auto"/>
        <w:left w:val="none" w:sz="0" w:space="0" w:color="auto"/>
        <w:bottom w:val="none" w:sz="0" w:space="0" w:color="auto"/>
        <w:right w:val="none" w:sz="0" w:space="0" w:color="auto"/>
      </w:divBdr>
      <w:divsChild>
        <w:div w:id="1396926480">
          <w:marLeft w:val="0"/>
          <w:marRight w:val="0"/>
          <w:marTop w:val="0"/>
          <w:marBottom w:val="0"/>
          <w:divBdr>
            <w:top w:val="none" w:sz="0" w:space="0" w:color="auto"/>
            <w:left w:val="none" w:sz="0" w:space="0" w:color="auto"/>
            <w:bottom w:val="none" w:sz="0" w:space="0" w:color="auto"/>
            <w:right w:val="none" w:sz="0" w:space="0" w:color="auto"/>
          </w:divBdr>
          <w:divsChild>
            <w:div w:id="1013873791">
              <w:marLeft w:val="0"/>
              <w:marRight w:val="0"/>
              <w:marTop w:val="0"/>
              <w:marBottom w:val="0"/>
              <w:divBdr>
                <w:top w:val="none" w:sz="0" w:space="0" w:color="auto"/>
                <w:left w:val="none" w:sz="0" w:space="0" w:color="auto"/>
                <w:bottom w:val="none" w:sz="0" w:space="0" w:color="auto"/>
                <w:right w:val="none" w:sz="0" w:space="0" w:color="auto"/>
              </w:divBdr>
              <w:divsChild>
                <w:div w:id="5000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3826">
      <w:bodyDiv w:val="1"/>
      <w:marLeft w:val="0"/>
      <w:marRight w:val="0"/>
      <w:marTop w:val="0"/>
      <w:marBottom w:val="0"/>
      <w:divBdr>
        <w:top w:val="none" w:sz="0" w:space="0" w:color="auto"/>
        <w:left w:val="none" w:sz="0" w:space="0" w:color="auto"/>
        <w:bottom w:val="none" w:sz="0" w:space="0" w:color="auto"/>
        <w:right w:val="none" w:sz="0" w:space="0" w:color="auto"/>
      </w:divBdr>
    </w:div>
    <w:div w:id="1309827178">
      <w:bodyDiv w:val="1"/>
      <w:marLeft w:val="0"/>
      <w:marRight w:val="0"/>
      <w:marTop w:val="0"/>
      <w:marBottom w:val="0"/>
      <w:divBdr>
        <w:top w:val="none" w:sz="0" w:space="0" w:color="auto"/>
        <w:left w:val="none" w:sz="0" w:space="0" w:color="auto"/>
        <w:bottom w:val="none" w:sz="0" w:space="0" w:color="auto"/>
        <w:right w:val="none" w:sz="0" w:space="0" w:color="auto"/>
      </w:divBdr>
      <w:divsChild>
        <w:div w:id="1534421805">
          <w:marLeft w:val="0"/>
          <w:marRight w:val="0"/>
          <w:marTop w:val="0"/>
          <w:marBottom w:val="0"/>
          <w:divBdr>
            <w:top w:val="none" w:sz="0" w:space="0" w:color="auto"/>
            <w:left w:val="none" w:sz="0" w:space="0" w:color="auto"/>
            <w:bottom w:val="none" w:sz="0" w:space="0" w:color="auto"/>
            <w:right w:val="none" w:sz="0" w:space="0" w:color="auto"/>
          </w:divBdr>
          <w:divsChild>
            <w:div w:id="1629119537">
              <w:marLeft w:val="0"/>
              <w:marRight w:val="0"/>
              <w:marTop w:val="0"/>
              <w:marBottom w:val="0"/>
              <w:divBdr>
                <w:top w:val="none" w:sz="0" w:space="0" w:color="auto"/>
                <w:left w:val="none" w:sz="0" w:space="0" w:color="auto"/>
                <w:bottom w:val="none" w:sz="0" w:space="0" w:color="auto"/>
                <w:right w:val="none" w:sz="0" w:space="0" w:color="auto"/>
              </w:divBdr>
              <w:divsChild>
                <w:div w:id="8407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9023">
      <w:bodyDiv w:val="1"/>
      <w:marLeft w:val="0"/>
      <w:marRight w:val="0"/>
      <w:marTop w:val="0"/>
      <w:marBottom w:val="0"/>
      <w:divBdr>
        <w:top w:val="none" w:sz="0" w:space="0" w:color="auto"/>
        <w:left w:val="none" w:sz="0" w:space="0" w:color="auto"/>
        <w:bottom w:val="none" w:sz="0" w:space="0" w:color="auto"/>
        <w:right w:val="none" w:sz="0" w:space="0" w:color="auto"/>
      </w:divBdr>
    </w:div>
    <w:div w:id="1333337884">
      <w:bodyDiv w:val="1"/>
      <w:marLeft w:val="0"/>
      <w:marRight w:val="0"/>
      <w:marTop w:val="0"/>
      <w:marBottom w:val="0"/>
      <w:divBdr>
        <w:top w:val="none" w:sz="0" w:space="0" w:color="auto"/>
        <w:left w:val="none" w:sz="0" w:space="0" w:color="auto"/>
        <w:bottom w:val="none" w:sz="0" w:space="0" w:color="auto"/>
        <w:right w:val="none" w:sz="0" w:space="0" w:color="auto"/>
      </w:divBdr>
      <w:divsChild>
        <w:div w:id="1783307648">
          <w:marLeft w:val="0"/>
          <w:marRight w:val="0"/>
          <w:marTop w:val="0"/>
          <w:marBottom w:val="0"/>
          <w:divBdr>
            <w:top w:val="none" w:sz="0" w:space="0" w:color="auto"/>
            <w:left w:val="none" w:sz="0" w:space="0" w:color="auto"/>
            <w:bottom w:val="none" w:sz="0" w:space="0" w:color="auto"/>
            <w:right w:val="none" w:sz="0" w:space="0" w:color="auto"/>
          </w:divBdr>
          <w:divsChild>
            <w:div w:id="10376698">
              <w:marLeft w:val="0"/>
              <w:marRight w:val="0"/>
              <w:marTop w:val="0"/>
              <w:marBottom w:val="0"/>
              <w:divBdr>
                <w:top w:val="none" w:sz="0" w:space="0" w:color="auto"/>
                <w:left w:val="none" w:sz="0" w:space="0" w:color="auto"/>
                <w:bottom w:val="none" w:sz="0" w:space="0" w:color="auto"/>
                <w:right w:val="none" w:sz="0" w:space="0" w:color="auto"/>
              </w:divBdr>
              <w:divsChild>
                <w:div w:id="7454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0134">
      <w:bodyDiv w:val="1"/>
      <w:marLeft w:val="0"/>
      <w:marRight w:val="0"/>
      <w:marTop w:val="0"/>
      <w:marBottom w:val="0"/>
      <w:divBdr>
        <w:top w:val="none" w:sz="0" w:space="0" w:color="auto"/>
        <w:left w:val="none" w:sz="0" w:space="0" w:color="auto"/>
        <w:bottom w:val="none" w:sz="0" w:space="0" w:color="auto"/>
        <w:right w:val="none" w:sz="0" w:space="0" w:color="auto"/>
      </w:divBdr>
      <w:divsChild>
        <w:div w:id="1234270465">
          <w:marLeft w:val="0"/>
          <w:marRight w:val="0"/>
          <w:marTop w:val="0"/>
          <w:marBottom w:val="0"/>
          <w:divBdr>
            <w:top w:val="none" w:sz="0" w:space="0" w:color="auto"/>
            <w:left w:val="none" w:sz="0" w:space="0" w:color="auto"/>
            <w:bottom w:val="none" w:sz="0" w:space="0" w:color="auto"/>
            <w:right w:val="none" w:sz="0" w:space="0" w:color="auto"/>
          </w:divBdr>
          <w:divsChild>
            <w:div w:id="788402709">
              <w:marLeft w:val="0"/>
              <w:marRight w:val="0"/>
              <w:marTop w:val="0"/>
              <w:marBottom w:val="0"/>
              <w:divBdr>
                <w:top w:val="none" w:sz="0" w:space="0" w:color="auto"/>
                <w:left w:val="none" w:sz="0" w:space="0" w:color="auto"/>
                <w:bottom w:val="none" w:sz="0" w:space="0" w:color="auto"/>
                <w:right w:val="none" w:sz="0" w:space="0" w:color="auto"/>
              </w:divBdr>
              <w:divsChild>
                <w:div w:id="5034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8632">
          <w:marLeft w:val="0"/>
          <w:marRight w:val="0"/>
          <w:marTop w:val="0"/>
          <w:marBottom w:val="0"/>
          <w:divBdr>
            <w:top w:val="none" w:sz="0" w:space="0" w:color="auto"/>
            <w:left w:val="none" w:sz="0" w:space="0" w:color="auto"/>
            <w:bottom w:val="none" w:sz="0" w:space="0" w:color="auto"/>
            <w:right w:val="none" w:sz="0" w:space="0" w:color="auto"/>
          </w:divBdr>
          <w:divsChild>
            <w:div w:id="1136609035">
              <w:marLeft w:val="0"/>
              <w:marRight w:val="0"/>
              <w:marTop w:val="0"/>
              <w:marBottom w:val="0"/>
              <w:divBdr>
                <w:top w:val="none" w:sz="0" w:space="0" w:color="auto"/>
                <w:left w:val="none" w:sz="0" w:space="0" w:color="auto"/>
                <w:bottom w:val="none" w:sz="0" w:space="0" w:color="auto"/>
                <w:right w:val="none" w:sz="0" w:space="0" w:color="auto"/>
              </w:divBdr>
              <w:divsChild>
                <w:div w:id="1417627298">
                  <w:marLeft w:val="0"/>
                  <w:marRight w:val="0"/>
                  <w:marTop w:val="0"/>
                  <w:marBottom w:val="0"/>
                  <w:divBdr>
                    <w:top w:val="none" w:sz="0" w:space="0" w:color="auto"/>
                    <w:left w:val="none" w:sz="0" w:space="0" w:color="auto"/>
                    <w:bottom w:val="none" w:sz="0" w:space="0" w:color="auto"/>
                    <w:right w:val="none" w:sz="0" w:space="0" w:color="auto"/>
                  </w:divBdr>
                </w:div>
              </w:divsChild>
            </w:div>
            <w:div w:id="1751777781">
              <w:marLeft w:val="0"/>
              <w:marRight w:val="0"/>
              <w:marTop w:val="0"/>
              <w:marBottom w:val="0"/>
              <w:divBdr>
                <w:top w:val="none" w:sz="0" w:space="0" w:color="auto"/>
                <w:left w:val="none" w:sz="0" w:space="0" w:color="auto"/>
                <w:bottom w:val="none" w:sz="0" w:space="0" w:color="auto"/>
                <w:right w:val="none" w:sz="0" w:space="0" w:color="auto"/>
              </w:divBdr>
              <w:divsChild>
                <w:div w:id="21072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5962">
      <w:bodyDiv w:val="1"/>
      <w:marLeft w:val="0"/>
      <w:marRight w:val="0"/>
      <w:marTop w:val="0"/>
      <w:marBottom w:val="0"/>
      <w:divBdr>
        <w:top w:val="none" w:sz="0" w:space="0" w:color="auto"/>
        <w:left w:val="none" w:sz="0" w:space="0" w:color="auto"/>
        <w:bottom w:val="none" w:sz="0" w:space="0" w:color="auto"/>
        <w:right w:val="none" w:sz="0" w:space="0" w:color="auto"/>
      </w:divBdr>
    </w:div>
    <w:div w:id="1417047459">
      <w:bodyDiv w:val="1"/>
      <w:marLeft w:val="0"/>
      <w:marRight w:val="0"/>
      <w:marTop w:val="0"/>
      <w:marBottom w:val="0"/>
      <w:divBdr>
        <w:top w:val="none" w:sz="0" w:space="0" w:color="auto"/>
        <w:left w:val="none" w:sz="0" w:space="0" w:color="auto"/>
        <w:bottom w:val="none" w:sz="0" w:space="0" w:color="auto"/>
        <w:right w:val="none" w:sz="0" w:space="0" w:color="auto"/>
      </w:divBdr>
    </w:div>
    <w:div w:id="1428117407">
      <w:bodyDiv w:val="1"/>
      <w:marLeft w:val="0"/>
      <w:marRight w:val="0"/>
      <w:marTop w:val="0"/>
      <w:marBottom w:val="0"/>
      <w:divBdr>
        <w:top w:val="none" w:sz="0" w:space="0" w:color="auto"/>
        <w:left w:val="none" w:sz="0" w:space="0" w:color="auto"/>
        <w:bottom w:val="none" w:sz="0" w:space="0" w:color="auto"/>
        <w:right w:val="none" w:sz="0" w:space="0" w:color="auto"/>
      </w:divBdr>
      <w:divsChild>
        <w:div w:id="1415666159">
          <w:marLeft w:val="0"/>
          <w:marRight w:val="0"/>
          <w:marTop w:val="0"/>
          <w:marBottom w:val="0"/>
          <w:divBdr>
            <w:top w:val="none" w:sz="0" w:space="0" w:color="auto"/>
            <w:left w:val="none" w:sz="0" w:space="0" w:color="auto"/>
            <w:bottom w:val="none" w:sz="0" w:space="0" w:color="auto"/>
            <w:right w:val="none" w:sz="0" w:space="0" w:color="auto"/>
          </w:divBdr>
          <w:divsChild>
            <w:div w:id="832378997">
              <w:marLeft w:val="0"/>
              <w:marRight w:val="0"/>
              <w:marTop w:val="0"/>
              <w:marBottom w:val="0"/>
              <w:divBdr>
                <w:top w:val="none" w:sz="0" w:space="0" w:color="auto"/>
                <w:left w:val="none" w:sz="0" w:space="0" w:color="auto"/>
                <w:bottom w:val="none" w:sz="0" w:space="0" w:color="auto"/>
                <w:right w:val="none" w:sz="0" w:space="0" w:color="auto"/>
              </w:divBdr>
              <w:divsChild>
                <w:div w:id="10581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2523">
          <w:marLeft w:val="0"/>
          <w:marRight w:val="0"/>
          <w:marTop w:val="0"/>
          <w:marBottom w:val="0"/>
          <w:divBdr>
            <w:top w:val="none" w:sz="0" w:space="0" w:color="auto"/>
            <w:left w:val="none" w:sz="0" w:space="0" w:color="auto"/>
            <w:bottom w:val="none" w:sz="0" w:space="0" w:color="auto"/>
            <w:right w:val="none" w:sz="0" w:space="0" w:color="auto"/>
          </w:divBdr>
          <w:divsChild>
            <w:div w:id="876746161">
              <w:marLeft w:val="0"/>
              <w:marRight w:val="0"/>
              <w:marTop w:val="0"/>
              <w:marBottom w:val="0"/>
              <w:divBdr>
                <w:top w:val="none" w:sz="0" w:space="0" w:color="auto"/>
                <w:left w:val="none" w:sz="0" w:space="0" w:color="auto"/>
                <w:bottom w:val="none" w:sz="0" w:space="0" w:color="auto"/>
                <w:right w:val="none" w:sz="0" w:space="0" w:color="auto"/>
              </w:divBdr>
              <w:divsChild>
                <w:div w:id="1431197767">
                  <w:marLeft w:val="0"/>
                  <w:marRight w:val="0"/>
                  <w:marTop w:val="0"/>
                  <w:marBottom w:val="0"/>
                  <w:divBdr>
                    <w:top w:val="none" w:sz="0" w:space="0" w:color="auto"/>
                    <w:left w:val="none" w:sz="0" w:space="0" w:color="auto"/>
                    <w:bottom w:val="none" w:sz="0" w:space="0" w:color="auto"/>
                    <w:right w:val="none" w:sz="0" w:space="0" w:color="auto"/>
                  </w:divBdr>
                </w:div>
              </w:divsChild>
            </w:div>
            <w:div w:id="1698193751">
              <w:marLeft w:val="0"/>
              <w:marRight w:val="0"/>
              <w:marTop w:val="0"/>
              <w:marBottom w:val="0"/>
              <w:divBdr>
                <w:top w:val="none" w:sz="0" w:space="0" w:color="auto"/>
                <w:left w:val="none" w:sz="0" w:space="0" w:color="auto"/>
                <w:bottom w:val="none" w:sz="0" w:space="0" w:color="auto"/>
                <w:right w:val="none" w:sz="0" w:space="0" w:color="auto"/>
              </w:divBdr>
              <w:divsChild>
                <w:div w:id="10760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3505">
      <w:bodyDiv w:val="1"/>
      <w:marLeft w:val="0"/>
      <w:marRight w:val="0"/>
      <w:marTop w:val="0"/>
      <w:marBottom w:val="0"/>
      <w:divBdr>
        <w:top w:val="none" w:sz="0" w:space="0" w:color="auto"/>
        <w:left w:val="none" w:sz="0" w:space="0" w:color="auto"/>
        <w:bottom w:val="none" w:sz="0" w:space="0" w:color="auto"/>
        <w:right w:val="none" w:sz="0" w:space="0" w:color="auto"/>
      </w:divBdr>
    </w:div>
    <w:div w:id="1479035925">
      <w:bodyDiv w:val="1"/>
      <w:marLeft w:val="0"/>
      <w:marRight w:val="0"/>
      <w:marTop w:val="0"/>
      <w:marBottom w:val="0"/>
      <w:divBdr>
        <w:top w:val="none" w:sz="0" w:space="0" w:color="auto"/>
        <w:left w:val="none" w:sz="0" w:space="0" w:color="auto"/>
        <w:bottom w:val="none" w:sz="0" w:space="0" w:color="auto"/>
        <w:right w:val="none" w:sz="0" w:space="0" w:color="auto"/>
      </w:divBdr>
      <w:divsChild>
        <w:div w:id="25761489">
          <w:marLeft w:val="0"/>
          <w:marRight w:val="0"/>
          <w:marTop w:val="0"/>
          <w:marBottom w:val="0"/>
          <w:divBdr>
            <w:top w:val="none" w:sz="0" w:space="0" w:color="auto"/>
            <w:left w:val="none" w:sz="0" w:space="0" w:color="auto"/>
            <w:bottom w:val="none" w:sz="0" w:space="0" w:color="auto"/>
            <w:right w:val="none" w:sz="0" w:space="0" w:color="auto"/>
          </w:divBdr>
          <w:divsChild>
            <w:div w:id="931821770">
              <w:marLeft w:val="0"/>
              <w:marRight w:val="0"/>
              <w:marTop w:val="0"/>
              <w:marBottom w:val="0"/>
              <w:divBdr>
                <w:top w:val="none" w:sz="0" w:space="0" w:color="auto"/>
                <w:left w:val="none" w:sz="0" w:space="0" w:color="auto"/>
                <w:bottom w:val="none" w:sz="0" w:space="0" w:color="auto"/>
                <w:right w:val="none" w:sz="0" w:space="0" w:color="auto"/>
              </w:divBdr>
              <w:divsChild>
                <w:div w:id="17347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346788">
      <w:bodyDiv w:val="1"/>
      <w:marLeft w:val="0"/>
      <w:marRight w:val="0"/>
      <w:marTop w:val="0"/>
      <w:marBottom w:val="0"/>
      <w:divBdr>
        <w:top w:val="none" w:sz="0" w:space="0" w:color="auto"/>
        <w:left w:val="none" w:sz="0" w:space="0" w:color="auto"/>
        <w:bottom w:val="none" w:sz="0" w:space="0" w:color="auto"/>
        <w:right w:val="none" w:sz="0" w:space="0" w:color="auto"/>
      </w:divBdr>
      <w:divsChild>
        <w:div w:id="1145392586">
          <w:marLeft w:val="0"/>
          <w:marRight w:val="0"/>
          <w:marTop w:val="0"/>
          <w:marBottom w:val="0"/>
          <w:divBdr>
            <w:top w:val="none" w:sz="0" w:space="0" w:color="auto"/>
            <w:left w:val="none" w:sz="0" w:space="0" w:color="auto"/>
            <w:bottom w:val="none" w:sz="0" w:space="0" w:color="auto"/>
            <w:right w:val="none" w:sz="0" w:space="0" w:color="auto"/>
          </w:divBdr>
          <w:divsChild>
            <w:div w:id="1628193154">
              <w:marLeft w:val="0"/>
              <w:marRight w:val="0"/>
              <w:marTop w:val="0"/>
              <w:marBottom w:val="0"/>
              <w:divBdr>
                <w:top w:val="none" w:sz="0" w:space="0" w:color="auto"/>
                <w:left w:val="none" w:sz="0" w:space="0" w:color="auto"/>
                <w:bottom w:val="none" w:sz="0" w:space="0" w:color="auto"/>
                <w:right w:val="none" w:sz="0" w:space="0" w:color="auto"/>
              </w:divBdr>
              <w:divsChild>
                <w:div w:id="20087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90944">
      <w:bodyDiv w:val="1"/>
      <w:marLeft w:val="0"/>
      <w:marRight w:val="0"/>
      <w:marTop w:val="0"/>
      <w:marBottom w:val="0"/>
      <w:divBdr>
        <w:top w:val="none" w:sz="0" w:space="0" w:color="auto"/>
        <w:left w:val="none" w:sz="0" w:space="0" w:color="auto"/>
        <w:bottom w:val="none" w:sz="0" w:space="0" w:color="auto"/>
        <w:right w:val="none" w:sz="0" w:space="0" w:color="auto"/>
      </w:divBdr>
    </w:div>
    <w:div w:id="1519000066">
      <w:bodyDiv w:val="1"/>
      <w:marLeft w:val="0"/>
      <w:marRight w:val="0"/>
      <w:marTop w:val="0"/>
      <w:marBottom w:val="0"/>
      <w:divBdr>
        <w:top w:val="none" w:sz="0" w:space="0" w:color="auto"/>
        <w:left w:val="none" w:sz="0" w:space="0" w:color="auto"/>
        <w:bottom w:val="none" w:sz="0" w:space="0" w:color="auto"/>
        <w:right w:val="none" w:sz="0" w:space="0" w:color="auto"/>
      </w:divBdr>
      <w:divsChild>
        <w:div w:id="1593396285">
          <w:marLeft w:val="0"/>
          <w:marRight w:val="0"/>
          <w:marTop w:val="0"/>
          <w:marBottom w:val="0"/>
          <w:divBdr>
            <w:top w:val="none" w:sz="0" w:space="0" w:color="auto"/>
            <w:left w:val="none" w:sz="0" w:space="0" w:color="auto"/>
            <w:bottom w:val="none" w:sz="0" w:space="0" w:color="auto"/>
            <w:right w:val="none" w:sz="0" w:space="0" w:color="auto"/>
          </w:divBdr>
          <w:divsChild>
            <w:div w:id="490291904">
              <w:marLeft w:val="0"/>
              <w:marRight w:val="0"/>
              <w:marTop w:val="0"/>
              <w:marBottom w:val="0"/>
              <w:divBdr>
                <w:top w:val="none" w:sz="0" w:space="0" w:color="auto"/>
                <w:left w:val="none" w:sz="0" w:space="0" w:color="auto"/>
                <w:bottom w:val="none" w:sz="0" w:space="0" w:color="auto"/>
                <w:right w:val="none" w:sz="0" w:space="0" w:color="auto"/>
              </w:divBdr>
              <w:divsChild>
                <w:div w:id="3955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6291">
      <w:bodyDiv w:val="1"/>
      <w:marLeft w:val="0"/>
      <w:marRight w:val="0"/>
      <w:marTop w:val="0"/>
      <w:marBottom w:val="0"/>
      <w:divBdr>
        <w:top w:val="none" w:sz="0" w:space="0" w:color="auto"/>
        <w:left w:val="none" w:sz="0" w:space="0" w:color="auto"/>
        <w:bottom w:val="none" w:sz="0" w:space="0" w:color="auto"/>
        <w:right w:val="none" w:sz="0" w:space="0" w:color="auto"/>
      </w:divBdr>
    </w:div>
    <w:div w:id="1542671033">
      <w:bodyDiv w:val="1"/>
      <w:marLeft w:val="0"/>
      <w:marRight w:val="0"/>
      <w:marTop w:val="0"/>
      <w:marBottom w:val="0"/>
      <w:divBdr>
        <w:top w:val="none" w:sz="0" w:space="0" w:color="auto"/>
        <w:left w:val="none" w:sz="0" w:space="0" w:color="auto"/>
        <w:bottom w:val="none" w:sz="0" w:space="0" w:color="auto"/>
        <w:right w:val="none" w:sz="0" w:space="0" w:color="auto"/>
      </w:divBdr>
    </w:div>
    <w:div w:id="1596938394">
      <w:bodyDiv w:val="1"/>
      <w:marLeft w:val="0"/>
      <w:marRight w:val="0"/>
      <w:marTop w:val="0"/>
      <w:marBottom w:val="0"/>
      <w:divBdr>
        <w:top w:val="none" w:sz="0" w:space="0" w:color="auto"/>
        <w:left w:val="none" w:sz="0" w:space="0" w:color="auto"/>
        <w:bottom w:val="none" w:sz="0" w:space="0" w:color="auto"/>
        <w:right w:val="none" w:sz="0" w:space="0" w:color="auto"/>
      </w:divBdr>
    </w:div>
    <w:div w:id="1758285794">
      <w:bodyDiv w:val="1"/>
      <w:marLeft w:val="0"/>
      <w:marRight w:val="0"/>
      <w:marTop w:val="0"/>
      <w:marBottom w:val="0"/>
      <w:divBdr>
        <w:top w:val="none" w:sz="0" w:space="0" w:color="auto"/>
        <w:left w:val="none" w:sz="0" w:space="0" w:color="auto"/>
        <w:bottom w:val="none" w:sz="0" w:space="0" w:color="auto"/>
        <w:right w:val="none" w:sz="0" w:space="0" w:color="auto"/>
      </w:divBdr>
    </w:div>
    <w:div w:id="1778019920">
      <w:bodyDiv w:val="1"/>
      <w:marLeft w:val="0"/>
      <w:marRight w:val="0"/>
      <w:marTop w:val="0"/>
      <w:marBottom w:val="0"/>
      <w:divBdr>
        <w:top w:val="none" w:sz="0" w:space="0" w:color="auto"/>
        <w:left w:val="none" w:sz="0" w:space="0" w:color="auto"/>
        <w:bottom w:val="none" w:sz="0" w:space="0" w:color="auto"/>
        <w:right w:val="none" w:sz="0" w:space="0" w:color="auto"/>
      </w:divBdr>
    </w:div>
    <w:div w:id="1793478752">
      <w:bodyDiv w:val="1"/>
      <w:marLeft w:val="0"/>
      <w:marRight w:val="0"/>
      <w:marTop w:val="0"/>
      <w:marBottom w:val="0"/>
      <w:divBdr>
        <w:top w:val="none" w:sz="0" w:space="0" w:color="auto"/>
        <w:left w:val="none" w:sz="0" w:space="0" w:color="auto"/>
        <w:bottom w:val="none" w:sz="0" w:space="0" w:color="auto"/>
        <w:right w:val="none" w:sz="0" w:space="0" w:color="auto"/>
      </w:divBdr>
    </w:div>
    <w:div w:id="1812626101">
      <w:bodyDiv w:val="1"/>
      <w:marLeft w:val="0"/>
      <w:marRight w:val="0"/>
      <w:marTop w:val="0"/>
      <w:marBottom w:val="0"/>
      <w:divBdr>
        <w:top w:val="none" w:sz="0" w:space="0" w:color="auto"/>
        <w:left w:val="none" w:sz="0" w:space="0" w:color="auto"/>
        <w:bottom w:val="none" w:sz="0" w:space="0" w:color="auto"/>
        <w:right w:val="none" w:sz="0" w:space="0" w:color="auto"/>
      </w:divBdr>
      <w:divsChild>
        <w:div w:id="279190783">
          <w:marLeft w:val="0"/>
          <w:marRight w:val="0"/>
          <w:marTop w:val="0"/>
          <w:marBottom w:val="0"/>
          <w:divBdr>
            <w:top w:val="none" w:sz="0" w:space="0" w:color="auto"/>
            <w:left w:val="none" w:sz="0" w:space="0" w:color="auto"/>
            <w:bottom w:val="none" w:sz="0" w:space="0" w:color="auto"/>
            <w:right w:val="none" w:sz="0" w:space="0" w:color="auto"/>
          </w:divBdr>
          <w:divsChild>
            <w:div w:id="1016922396">
              <w:marLeft w:val="0"/>
              <w:marRight w:val="0"/>
              <w:marTop w:val="0"/>
              <w:marBottom w:val="0"/>
              <w:divBdr>
                <w:top w:val="none" w:sz="0" w:space="0" w:color="auto"/>
                <w:left w:val="none" w:sz="0" w:space="0" w:color="auto"/>
                <w:bottom w:val="none" w:sz="0" w:space="0" w:color="auto"/>
                <w:right w:val="none" w:sz="0" w:space="0" w:color="auto"/>
              </w:divBdr>
              <w:divsChild>
                <w:div w:id="2849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2889">
      <w:bodyDiv w:val="1"/>
      <w:marLeft w:val="0"/>
      <w:marRight w:val="0"/>
      <w:marTop w:val="0"/>
      <w:marBottom w:val="0"/>
      <w:divBdr>
        <w:top w:val="none" w:sz="0" w:space="0" w:color="auto"/>
        <w:left w:val="none" w:sz="0" w:space="0" w:color="auto"/>
        <w:bottom w:val="none" w:sz="0" w:space="0" w:color="auto"/>
        <w:right w:val="none" w:sz="0" w:space="0" w:color="auto"/>
      </w:divBdr>
    </w:div>
    <w:div w:id="1925218281">
      <w:bodyDiv w:val="1"/>
      <w:marLeft w:val="0"/>
      <w:marRight w:val="0"/>
      <w:marTop w:val="0"/>
      <w:marBottom w:val="0"/>
      <w:divBdr>
        <w:top w:val="none" w:sz="0" w:space="0" w:color="auto"/>
        <w:left w:val="none" w:sz="0" w:space="0" w:color="auto"/>
        <w:bottom w:val="none" w:sz="0" w:space="0" w:color="auto"/>
        <w:right w:val="none" w:sz="0" w:space="0" w:color="auto"/>
      </w:divBdr>
      <w:divsChild>
        <w:div w:id="77599975">
          <w:marLeft w:val="0"/>
          <w:marRight w:val="0"/>
          <w:marTop w:val="0"/>
          <w:marBottom w:val="0"/>
          <w:divBdr>
            <w:top w:val="none" w:sz="0" w:space="0" w:color="auto"/>
            <w:left w:val="none" w:sz="0" w:space="0" w:color="auto"/>
            <w:bottom w:val="none" w:sz="0" w:space="0" w:color="auto"/>
            <w:right w:val="none" w:sz="0" w:space="0" w:color="auto"/>
          </w:divBdr>
          <w:divsChild>
            <w:div w:id="434138116">
              <w:marLeft w:val="0"/>
              <w:marRight w:val="0"/>
              <w:marTop w:val="0"/>
              <w:marBottom w:val="0"/>
              <w:divBdr>
                <w:top w:val="none" w:sz="0" w:space="0" w:color="auto"/>
                <w:left w:val="none" w:sz="0" w:space="0" w:color="auto"/>
                <w:bottom w:val="none" w:sz="0" w:space="0" w:color="auto"/>
                <w:right w:val="none" w:sz="0" w:space="0" w:color="auto"/>
              </w:divBdr>
              <w:divsChild>
                <w:div w:id="857695229">
                  <w:marLeft w:val="0"/>
                  <w:marRight w:val="0"/>
                  <w:marTop w:val="0"/>
                  <w:marBottom w:val="0"/>
                  <w:divBdr>
                    <w:top w:val="none" w:sz="0" w:space="0" w:color="auto"/>
                    <w:left w:val="none" w:sz="0" w:space="0" w:color="auto"/>
                    <w:bottom w:val="none" w:sz="0" w:space="0" w:color="auto"/>
                    <w:right w:val="none" w:sz="0" w:space="0" w:color="auto"/>
                  </w:divBdr>
                  <w:divsChild>
                    <w:div w:id="19541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47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973">
          <w:marLeft w:val="0"/>
          <w:marRight w:val="0"/>
          <w:marTop w:val="0"/>
          <w:marBottom w:val="0"/>
          <w:divBdr>
            <w:top w:val="none" w:sz="0" w:space="0" w:color="auto"/>
            <w:left w:val="none" w:sz="0" w:space="0" w:color="auto"/>
            <w:bottom w:val="none" w:sz="0" w:space="0" w:color="auto"/>
            <w:right w:val="none" w:sz="0" w:space="0" w:color="auto"/>
          </w:divBdr>
          <w:divsChild>
            <w:div w:id="872041044">
              <w:marLeft w:val="0"/>
              <w:marRight w:val="0"/>
              <w:marTop w:val="0"/>
              <w:marBottom w:val="0"/>
              <w:divBdr>
                <w:top w:val="none" w:sz="0" w:space="0" w:color="auto"/>
                <w:left w:val="none" w:sz="0" w:space="0" w:color="auto"/>
                <w:bottom w:val="none" w:sz="0" w:space="0" w:color="auto"/>
                <w:right w:val="none" w:sz="0" w:space="0" w:color="auto"/>
              </w:divBdr>
              <w:divsChild>
                <w:div w:id="11130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3458">
      <w:bodyDiv w:val="1"/>
      <w:marLeft w:val="0"/>
      <w:marRight w:val="0"/>
      <w:marTop w:val="0"/>
      <w:marBottom w:val="0"/>
      <w:divBdr>
        <w:top w:val="none" w:sz="0" w:space="0" w:color="auto"/>
        <w:left w:val="none" w:sz="0" w:space="0" w:color="auto"/>
        <w:bottom w:val="none" w:sz="0" w:space="0" w:color="auto"/>
        <w:right w:val="none" w:sz="0" w:space="0" w:color="auto"/>
      </w:divBdr>
      <w:divsChild>
        <w:div w:id="1078213185">
          <w:marLeft w:val="0"/>
          <w:marRight w:val="0"/>
          <w:marTop w:val="0"/>
          <w:marBottom w:val="0"/>
          <w:divBdr>
            <w:top w:val="none" w:sz="0" w:space="0" w:color="auto"/>
            <w:left w:val="none" w:sz="0" w:space="0" w:color="auto"/>
            <w:bottom w:val="none" w:sz="0" w:space="0" w:color="auto"/>
            <w:right w:val="none" w:sz="0" w:space="0" w:color="auto"/>
          </w:divBdr>
          <w:divsChild>
            <w:div w:id="939410121">
              <w:marLeft w:val="0"/>
              <w:marRight w:val="0"/>
              <w:marTop w:val="0"/>
              <w:marBottom w:val="0"/>
              <w:divBdr>
                <w:top w:val="none" w:sz="0" w:space="0" w:color="auto"/>
                <w:left w:val="none" w:sz="0" w:space="0" w:color="auto"/>
                <w:bottom w:val="none" w:sz="0" w:space="0" w:color="auto"/>
                <w:right w:val="none" w:sz="0" w:space="0" w:color="auto"/>
              </w:divBdr>
              <w:divsChild>
                <w:div w:id="1072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30670">
      <w:bodyDiv w:val="1"/>
      <w:marLeft w:val="0"/>
      <w:marRight w:val="0"/>
      <w:marTop w:val="0"/>
      <w:marBottom w:val="0"/>
      <w:divBdr>
        <w:top w:val="none" w:sz="0" w:space="0" w:color="auto"/>
        <w:left w:val="none" w:sz="0" w:space="0" w:color="auto"/>
        <w:bottom w:val="none" w:sz="0" w:space="0" w:color="auto"/>
        <w:right w:val="none" w:sz="0" w:space="0" w:color="auto"/>
      </w:divBdr>
    </w:div>
    <w:div w:id="21448050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hyperlink" Target="http://www.programmallp.it/lkmw_file/LLP///erasmus/AllegatoLG.pdf"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chart" Target="charts/chart6.xml"/><Relationship Id="rId15" Type="http://schemas.openxmlformats.org/officeDocument/2006/relationships/chart" Target="charts/chart7.xml"/><Relationship Id="rId16" Type="http://schemas.openxmlformats.org/officeDocument/2006/relationships/chart" Target="charts/chart8.xml"/><Relationship Id="rId17" Type="http://schemas.openxmlformats.org/officeDocument/2006/relationships/hyperlink" Target="http://www.scuola24.ilsole24ore.com/art/universita-e-ricerca/2014-09-22/giovani-competenti-e-occupati-e-ritratto-generazione-erasmus--172805.php?uuid=AB0h78vB" TargetMode="External"/><Relationship Id="rId18" Type="http://schemas.openxmlformats.org/officeDocument/2006/relationships/hyperlink" Target="http://europa.eu/rapid/press-release_MEMO-12-785_it.htm" TargetMode="External"/><Relationship Id="rId19" Type="http://schemas.openxmlformats.org/officeDocument/2006/relationships/hyperlink" Target="http://cordis.europa.eu/programme/rcn/450_it.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glio_di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glio_di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oglio_di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oglio_di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oglio_di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lgn="ctr">
              <a:defRPr/>
            </a:pPr>
            <a:r>
              <a:rPr lang="it-IT"/>
              <a:t>LLP</a:t>
            </a:r>
            <a:r>
              <a:rPr lang="it-IT" baseline="0"/>
              <a:t> 2007-13 B</a:t>
            </a:r>
            <a:r>
              <a:rPr lang="it-IT"/>
              <a:t>udget Allocation</a:t>
            </a:r>
          </a:p>
        </c:rich>
      </c:tx>
      <c:layout>
        <c:manualLayout>
          <c:xMode val="edge"/>
          <c:yMode val="edge"/>
          <c:x val="0.209471599068984"/>
          <c:y val="0.0437078856310326"/>
        </c:manualLayout>
      </c:layout>
      <c:overlay val="0"/>
    </c:title>
    <c:autoTitleDeleted val="0"/>
    <c:plotArea>
      <c:layout>
        <c:manualLayout>
          <c:layoutTarget val="inner"/>
          <c:xMode val="edge"/>
          <c:yMode val="edge"/>
          <c:x val="0.0896614485689289"/>
          <c:y val="0.20042131032497"/>
          <c:w val="0.440166385451818"/>
          <c:h val="0.702370930086169"/>
        </c:manualLayout>
      </c:layout>
      <c:pieChart>
        <c:varyColors val="1"/>
        <c:ser>
          <c:idx val="0"/>
          <c:order val="0"/>
          <c:tx>
            <c:strRef>
              <c:f>Foglio1!$B$1</c:f>
              <c:strCache>
                <c:ptCount val="1"/>
                <c:pt idx="0">
                  <c:v>Vendite</c:v>
                </c:pt>
              </c:strCache>
            </c:strRef>
          </c:tx>
          <c:dPt>
            <c:idx val="3"/>
            <c:bubble3D val="0"/>
            <c:spPr>
              <a:solidFill>
                <a:schemeClr val="accent6">
                  <a:lumMod val="75000"/>
                </a:schemeClr>
              </a:solidFill>
            </c:spPr>
          </c:dPt>
          <c:dLbls>
            <c:txPr>
              <a:bodyPr/>
              <a:lstStyle/>
              <a:p>
                <a:pPr algn="just">
                  <a:defRPr/>
                </a:pPr>
                <a:endParaRPr lang="it-IT"/>
              </a:p>
            </c:txPr>
            <c:showLegendKey val="0"/>
            <c:showVal val="0"/>
            <c:showCatName val="0"/>
            <c:showSerName val="0"/>
            <c:showPercent val="1"/>
            <c:showBubbleSize val="0"/>
            <c:showLeaderLines val="1"/>
          </c:dLbls>
          <c:cat>
            <c:strRef>
              <c:f>Foglio1!$A$2:$A$6</c:f>
              <c:strCache>
                <c:ptCount val="5"/>
                <c:pt idx="0">
                  <c:v>Erasmus (EUR 2788 million) </c:v>
                </c:pt>
                <c:pt idx="1">
                  <c:v>Leonardo da Vinci (EUR 1743 million)</c:v>
                </c:pt>
                <c:pt idx="2">
                  <c:v>Comenius (EUR 906 million )</c:v>
                </c:pt>
                <c:pt idx="3">
                  <c:v>Grundtvig (EUR 279 million )</c:v>
                </c:pt>
                <c:pt idx="4">
                  <c:v>Other projects &amp; administrative functions</c:v>
                </c:pt>
              </c:strCache>
            </c:strRef>
          </c:cat>
          <c:val>
            <c:numRef>
              <c:f>Foglio1!$B$2:$B$6</c:f>
              <c:numCache>
                <c:formatCode>General</c:formatCode>
                <c:ptCount val="5"/>
                <c:pt idx="0">
                  <c:v>2788.0</c:v>
                </c:pt>
                <c:pt idx="1">
                  <c:v>1743.0</c:v>
                </c:pt>
                <c:pt idx="2">
                  <c:v>906.0</c:v>
                </c:pt>
                <c:pt idx="3">
                  <c:v>279.0</c:v>
                </c:pt>
                <c:pt idx="4">
                  <c:v>1264.0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53294588176478"/>
          <c:y val="0.230863598912571"/>
          <c:w val="0.370720691163605"/>
          <c:h val="0.631030662487104"/>
        </c:manualLayout>
      </c:layout>
      <c:overlay val="0"/>
    </c:legend>
    <c:plotVisOnly val="1"/>
    <c:dispBlanksAs val="gap"/>
    <c:showDLblsOverMax val="0"/>
  </c:chart>
  <c:spPr>
    <a:solidFill>
      <a:schemeClr val="lt1"/>
    </a:solidFill>
    <a:ln w="3175" cap="flat" cmpd="sng" algn="ctr">
      <a:noFill/>
      <a:prstDash val="solid"/>
    </a:ln>
    <a:effectLst/>
  </c:spPr>
  <c:txPr>
    <a:bodyPr/>
    <a:lstStyle/>
    <a:p>
      <a:pPr>
        <a:defRPr>
          <a:solidFill>
            <a:schemeClr val="dk1"/>
          </a:solidFill>
          <a:latin typeface="+mn-lt"/>
          <a:ea typeface="+mn-ea"/>
          <a:cs typeface="+mn-cs"/>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t-IT" sz="1400"/>
              <a:t>Study and Placement Mobility - Erasmus Programme 2007-2013</a:t>
            </a:r>
          </a:p>
        </c:rich>
      </c:tx>
      <c:layout>
        <c:manualLayout>
          <c:xMode val="edge"/>
          <c:yMode val="edge"/>
          <c:x val="0.118743300103008"/>
          <c:y val="0.021706688373355"/>
        </c:manualLayout>
      </c:layout>
      <c:overlay val="0"/>
    </c:title>
    <c:autoTitleDeleted val="0"/>
    <c:plotArea>
      <c:layout>
        <c:manualLayout>
          <c:layoutTarget val="inner"/>
          <c:xMode val="edge"/>
          <c:yMode val="edge"/>
          <c:x val="0.109200027934424"/>
          <c:y val="0.184200228754875"/>
          <c:w val="0.793877298042844"/>
          <c:h val="0.750263027366049"/>
        </c:manualLayout>
      </c:layout>
      <c:barChart>
        <c:barDir val="col"/>
        <c:grouping val="clustered"/>
        <c:varyColors val="0"/>
        <c:ser>
          <c:idx val="0"/>
          <c:order val="0"/>
          <c:tx>
            <c:strRef>
              <c:f>Foglio1!$B$1</c:f>
              <c:strCache>
                <c:ptCount val="1"/>
                <c:pt idx="0">
                  <c:v>Erasmus student (Europe)</c:v>
                </c:pt>
              </c:strCache>
            </c:strRef>
          </c:tx>
          <c:spPr>
            <a:solidFill>
              <a:schemeClr val="accent1"/>
            </a:solidFill>
          </c:spPr>
          <c:invertIfNegative val="0"/>
          <c:cat>
            <c:strRef>
              <c:f>Foglio1!$A$2:$A$7</c:f>
              <c:strCache>
                <c:ptCount val="6"/>
                <c:pt idx="0">
                  <c:v>2007-2008</c:v>
                </c:pt>
                <c:pt idx="1">
                  <c:v>2008-2009</c:v>
                </c:pt>
                <c:pt idx="2">
                  <c:v>2009-2010</c:v>
                </c:pt>
                <c:pt idx="3">
                  <c:v>2010-2011</c:v>
                </c:pt>
                <c:pt idx="4">
                  <c:v>2011-2012</c:v>
                </c:pt>
                <c:pt idx="5">
                  <c:v>2012-2013</c:v>
                </c:pt>
              </c:strCache>
            </c:strRef>
          </c:cat>
          <c:val>
            <c:numRef>
              <c:f>Foglio1!$B$2:$B$7</c:f>
              <c:numCache>
                <c:formatCode>General</c:formatCode>
                <c:ptCount val="6"/>
                <c:pt idx="0">
                  <c:v>182697.0</c:v>
                </c:pt>
                <c:pt idx="1">
                  <c:v>198523.0</c:v>
                </c:pt>
                <c:pt idx="2">
                  <c:v>213266.0</c:v>
                </c:pt>
                <c:pt idx="3">
                  <c:v>231408.0</c:v>
                </c:pt>
                <c:pt idx="4">
                  <c:v>249764.0</c:v>
                </c:pt>
                <c:pt idx="5">
                  <c:v>268143.0</c:v>
                </c:pt>
              </c:numCache>
            </c:numRef>
          </c:val>
        </c:ser>
        <c:dLbls>
          <c:showLegendKey val="0"/>
          <c:showVal val="0"/>
          <c:showCatName val="0"/>
          <c:showSerName val="0"/>
          <c:showPercent val="0"/>
          <c:showBubbleSize val="0"/>
        </c:dLbls>
        <c:gapWidth val="150"/>
        <c:axId val="2080204168"/>
        <c:axId val="2080207144"/>
      </c:barChart>
      <c:barChart>
        <c:barDir val="col"/>
        <c:grouping val="clustered"/>
        <c:varyColors val="0"/>
        <c:ser>
          <c:idx val="1"/>
          <c:order val="1"/>
          <c:tx>
            <c:strRef>
              <c:f>Foglio1!$C$1</c:f>
              <c:strCache>
                <c:ptCount val="1"/>
                <c:pt idx="0">
                  <c:v>Erasmus student (Italy)</c:v>
                </c:pt>
              </c:strCache>
            </c:strRef>
          </c:tx>
          <c:spPr>
            <a:solidFill>
              <a:schemeClr val="accent2"/>
            </a:solidFill>
          </c:spPr>
          <c:invertIfNegative val="0"/>
          <c:cat>
            <c:strRef>
              <c:f>Foglio1!$A$2:$A$7</c:f>
              <c:strCache>
                <c:ptCount val="6"/>
                <c:pt idx="0">
                  <c:v>2007-2008</c:v>
                </c:pt>
                <c:pt idx="1">
                  <c:v>2008-2009</c:v>
                </c:pt>
                <c:pt idx="2">
                  <c:v>2009-2010</c:v>
                </c:pt>
                <c:pt idx="3">
                  <c:v>2010-2011</c:v>
                </c:pt>
                <c:pt idx="4">
                  <c:v>2011-2012</c:v>
                </c:pt>
                <c:pt idx="5">
                  <c:v>2012-2013</c:v>
                </c:pt>
              </c:strCache>
            </c:strRef>
          </c:cat>
          <c:val>
            <c:numRef>
              <c:f>Foglio1!$C$2:$C$7</c:f>
              <c:numCache>
                <c:formatCode>General</c:formatCode>
                <c:ptCount val="6"/>
                <c:pt idx="0">
                  <c:v>18364.0</c:v>
                </c:pt>
                <c:pt idx="1">
                  <c:v>19414.0</c:v>
                </c:pt>
                <c:pt idx="2">
                  <c:v>21039.0</c:v>
                </c:pt>
                <c:pt idx="3">
                  <c:v>22031.0</c:v>
                </c:pt>
                <c:pt idx="4">
                  <c:v>23377.0</c:v>
                </c:pt>
                <c:pt idx="5">
                  <c:v>25244.0</c:v>
                </c:pt>
              </c:numCache>
            </c:numRef>
          </c:val>
        </c:ser>
        <c:dLbls>
          <c:showLegendKey val="0"/>
          <c:showVal val="0"/>
          <c:showCatName val="0"/>
          <c:showSerName val="0"/>
          <c:showPercent val="0"/>
          <c:showBubbleSize val="0"/>
        </c:dLbls>
        <c:gapWidth val="150"/>
        <c:axId val="2080213480"/>
        <c:axId val="2080210184"/>
      </c:barChart>
      <c:catAx>
        <c:axId val="2080204168"/>
        <c:scaling>
          <c:orientation val="minMax"/>
        </c:scaling>
        <c:delete val="0"/>
        <c:axPos val="b"/>
        <c:majorTickMark val="out"/>
        <c:minorTickMark val="none"/>
        <c:tickLblPos val="nextTo"/>
        <c:crossAx val="2080207144"/>
        <c:crosses val="autoZero"/>
        <c:auto val="1"/>
        <c:lblAlgn val="ctr"/>
        <c:lblOffset val="100"/>
        <c:noMultiLvlLbl val="0"/>
      </c:catAx>
      <c:valAx>
        <c:axId val="2080207144"/>
        <c:scaling>
          <c:orientation val="minMax"/>
        </c:scaling>
        <c:delete val="0"/>
        <c:axPos val="l"/>
        <c:majorGridlines/>
        <c:numFmt formatCode="General" sourceLinked="1"/>
        <c:majorTickMark val="out"/>
        <c:minorTickMark val="none"/>
        <c:tickLblPos val="nextTo"/>
        <c:crossAx val="2080204168"/>
        <c:crosses val="autoZero"/>
        <c:crossBetween val="between"/>
        <c:majorUnit val="10000.0"/>
        <c:minorUnit val="1000.0"/>
      </c:valAx>
      <c:valAx>
        <c:axId val="2080210184"/>
        <c:scaling>
          <c:orientation val="minMax"/>
        </c:scaling>
        <c:delete val="0"/>
        <c:axPos val="r"/>
        <c:numFmt formatCode="General" sourceLinked="1"/>
        <c:majorTickMark val="out"/>
        <c:minorTickMark val="none"/>
        <c:tickLblPos val="nextTo"/>
        <c:crossAx val="2080213480"/>
        <c:crosses val="max"/>
        <c:crossBetween val="between"/>
      </c:valAx>
      <c:catAx>
        <c:axId val="2080213480"/>
        <c:scaling>
          <c:orientation val="minMax"/>
        </c:scaling>
        <c:delete val="1"/>
        <c:axPos val="b"/>
        <c:majorTickMark val="out"/>
        <c:minorTickMark val="none"/>
        <c:tickLblPos val="nextTo"/>
        <c:crossAx val="2080210184"/>
        <c:crosses val="autoZero"/>
        <c:auto val="1"/>
        <c:lblAlgn val="ctr"/>
        <c:lblOffset val="100"/>
        <c:noMultiLvlLbl val="0"/>
      </c:catAx>
    </c:plotArea>
    <c:legend>
      <c:legendPos val="t"/>
      <c:layout>
        <c:manualLayout>
          <c:xMode val="edge"/>
          <c:yMode val="edge"/>
          <c:x val="0.180446950783037"/>
          <c:y val="0.115379436708945"/>
          <c:w val="0.625802329032596"/>
          <c:h val="0.0507118798741543"/>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t-IT" sz="1400"/>
              <a:t>Youth unemployment rate Italy 2003 - 2013 (ISTAT)</a:t>
            </a:r>
          </a:p>
        </c:rich>
      </c:tx>
      <c:layout>
        <c:manualLayout>
          <c:xMode val="edge"/>
          <c:yMode val="edge"/>
          <c:x val="0.118045190003423"/>
          <c:y val="0.0230503265462927"/>
        </c:manualLayout>
      </c:layout>
      <c:overlay val="0"/>
    </c:title>
    <c:autoTitleDeleted val="0"/>
    <c:plotArea>
      <c:layout/>
      <c:lineChart>
        <c:grouping val="standard"/>
        <c:varyColors val="0"/>
        <c:ser>
          <c:idx val="0"/>
          <c:order val="0"/>
          <c:tx>
            <c:strRef>
              <c:f>Foglio1!$B$1</c:f>
              <c:strCache>
                <c:ptCount val="1"/>
                <c:pt idx="0">
                  <c:v>Youth unemployement rate Italy 2003 - 2013 (ISTAT)</c:v>
                </c:pt>
              </c:strCache>
            </c:strRef>
          </c:tx>
          <c:spPr>
            <a:ln w="57150" cmpd="sng">
              <a:solidFill>
                <a:schemeClr val="accent6">
                  <a:lumMod val="75000"/>
                </a:schemeClr>
              </a:solidFill>
            </a:ln>
          </c:spPr>
          <c:marker>
            <c:symbol val="none"/>
          </c:marker>
          <c:dLbls>
            <c:delete val="1"/>
          </c:dLbls>
          <c:cat>
            <c:numRef>
              <c:f>Foglio1!$A$2:$A$12</c:f>
              <c:numCache>
                <c:formatCode>General</c:formatCode>
                <c:ptCount val="11"/>
                <c:pt idx="0">
                  <c:v>2003.0</c:v>
                </c:pt>
                <c:pt idx="1">
                  <c:v>2004.0</c:v>
                </c:pt>
                <c:pt idx="2">
                  <c:v>2005.0</c:v>
                </c:pt>
                <c:pt idx="3">
                  <c:v>2006.0</c:v>
                </c:pt>
                <c:pt idx="4">
                  <c:v>2007.0</c:v>
                </c:pt>
                <c:pt idx="5">
                  <c:v>2008.0</c:v>
                </c:pt>
                <c:pt idx="6">
                  <c:v>2009.0</c:v>
                </c:pt>
                <c:pt idx="7">
                  <c:v>2010.0</c:v>
                </c:pt>
                <c:pt idx="8">
                  <c:v>2011.0</c:v>
                </c:pt>
                <c:pt idx="9">
                  <c:v>2012.0</c:v>
                </c:pt>
                <c:pt idx="10">
                  <c:v>2013.0</c:v>
                </c:pt>
              </c:numCache>
            </c:numRef>
          </c:cat>
          <c:val>
            <c:numRef>
              <c:f>Foglio1!$B$2:$B$12</c:f>
              <c:numCache>
                <c:formatCode>0.00%</c:formatCode>
                <c:ptCount val="11"/>
                <c:pt idx="0">
                  <c:v>0.168</c:v>
                </c:pt>
                <c:pt idx="1">
                  <c:v>0.17</c:v>
                </c:pt>
                <c:pt idx="2">
                  <c:v>0.172</c:v>
                </c:pt>
                <c:pt idx="3">
                  <c:v>0.154</c:v>
                </c:pt>
                <c:pt idx="4">
                  <c:v>0.141</c:v>
                </c:pt>
                <c:pt idx="5">
                  <c:v>0.15</c:v>
                </c:pt>
                <c:pt idx="6">
                  <c:v>0.18</c:v>
                </c:pt>
                <c:pt idx="7">
                  <c:v>0.2</c:v>
                </c:pt>
                <c:pt idx="8">
                  <c:v>0.203</c:v>
                </c:pt>
                <c:pt idx="9">
                  <c:v>0.251</c:v>
                </c:pt>
                <c:pt idx="10">
                  <c:v>0.295</c:v>
                </c:pt>
              </c:numCache>
            </c:numRef>
          </c:val>
          <c:smooth val="0"/>
        </c:ser>
        <c:dLbls>
          <c:dLblPos val="r"/>
          <c:showLegendKey val="0"/>
          <c:showVal val="1"/>
          <c:showCatName val="0"/>
          <c:showSerName val="0"/>
          <c:showPercent val="0"/>
          <c:showBubbleSize val="0"/>
        </c:dLbls>
        <c:dropLines/>
        <c:upDownBars>
          <c:gapWidth val="150"/>
          <c:upBars/>
          <c:downBars/>
        </c:upDownBars>
        <c:marker val="1"/>
        <c:smooth val="0"/>
        <c:axId val="2079284376"/>
        <c:axId val="2079287416"/>
      </c:lineChart>
      <c:catAx>
        <c:axId val="2079284376"/>
        <c:scaling>
          <c:orientation val="minMax"/>
        </c:scaling>
        <c:delete val="0"/>
        <c:axPos val="b"/>
        <c:numFmt formatCode="General" sourceLinked="1"/>
        <c:majorTickMark val="out"/>
        <c:minorTickMark val="none"/>
        <c:tickLblPos val="nextTo"/>
        <c:crossAx val="2079287416"/>
        <c:crosses val="autoZero"/>
        <c:auto val="1"/>
        <c:lblAlgn val="ctr"/>
        <c:lblOffset val="100"/>
        <c:noMultiLvlLbl val="0"/>
      </c:catAx>
      <c:valAx>
        <c:axId val="2079287416"/>
        <c:scaling>
          <c:orientation val="minMax"/>
        </c:scaling>
        <c:delete val="0"/>
        <c:axPos val="l"/>
        <c:majorGridlines/>
        <c:numFmt formatCode="0.00%" sourceLinked="1"/>
        <c:majorTickMark val="out"/>
        <c:minorTickMark val="none"/>
        <c:tickLblPos val="nextTo"/>
        <c:crossAx val="2079284376"/>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t-IT" sz="1400"/>
              <a:t>Long-term unemployement</a:t>
            </a:r>
            <a:r>
              <a:rPr lang="it-IT" sz="1400" baseline="0"/>
              <a:t> (&gt;12 months )after graduation compared to youth long-term unemployement (Eurostat,2011)</a:t>
            </a:r>
            <a:endParaRPr lang="it-IT" sz="1400"/>
          </a:p>
        </c:rich>
      </c:tx>
      <c:layout/>
      <c:overlay val="0"/>
    </c:title>
    <c:autoTitleDeleted val="0"/>
    <c:plotArea>
      <c:layout>
        <c:manualLayout>
          <c:layoutTarget val="inner"/>
          <c:xMode val="edge"/>
          <c:yMode val="edge"/>
          <c:x val="0.0588003499562555"/>
          <c:y val="0.396306211723535"/>
          <c:w val="0.903421872265967"/>
          <c:h val="0.483941090696996"/>
        </c:manualLayout>
      </c:layout>
      <c:barChart>
        <c:barDir val="col"/>
        <c:grouping val="clustered"/>
        <c:varyColors val="0"/>
        <c:ser>
          <c:idx val="0"/>
          <c:order val="0"/>
          <c:tx>
            <c:strRef>
              <c:f>Foglio1!$B$1</c:f>
              <c:strCache>
                <c:ptCount val="1"/>
                <c:pt idx="0">
                  <c:v>Unemployement rate in Italy </c:v>
                </c:pt>
              </c:strCache>
            </c:strRef>
          </c:tx>
          <c:invertIfNegative val="0"/>
          <c:dPt>
            <c:idx val="0"/>
            <c:invertIfNegative val="0"/>
            <c:bubble3D val="0"/>
            <c:spPr>
              <a:solidFill>
                <a:schemeClr val="accent2"/>
              </a:solidFill>
            </c:spPr>
          </c:dPt>
          <c:dPt>
            <c:idx val="1"/>
            <c:invertIfNegative val="0"/>
            <c:bubble3D val="0"/>
            <c:spPr>
              <a:solidFill>
                <a:schemeClr val="accent3"/>
              </a:solidFill>
            </c:spPr>
          </c:dPt>
          <c:dPt>
            <c:idx val="2"/>
            <c:invertIfNegative val="0"/>
            <c:bubble3D val="0"/>
            <c:spPr>
              <a:solidFill>
                <a:schemeClr val="accent1"/>
              </a:solidFill>
            </c:spPr>
          </c:dPt>
          <c:dLbls>
            <c:showLegendKey val="0"/>
            <c:showVal val="1"/>
            <c:showCatName val="0"/>
            <c:showSerName val="0"/>
            <c:showPercent val="0"/>
            <c:showBubbleSize val="0"/>
            <c:showLeaderLines val="0"/>
          </c:dLbls>
          <c:cat>
            <c:strRef>
              <c:f>Foglio1!$A$2:$A$4</c:f>
              <c:strCache>
                <c:ptCount val="3"/>
                <c:pt idx="0">
                  <c:v>Erasmus </c:v>
                </c:pt>
                <c:pt idx="1">
                  <c:v>Non Mobile</c:v>
                </c:pt>
                <c:pt idx="2">
                  <c:v>Youth Unemployement, EUROSTAT,2011</c:v>
                </c:pt>
              </c:strCache>
            </c:strRef>
          </c:cat>
          <c:val>
            <c:numRef>
              <c:f>Foglio1!$B$2:$B$4</c:f>
              <c:numCache>
                <c:formatCode>0%</c:formatCode>
                <c:ptCount val="3"/>
                <c:pt idx="0">
                  <c:v>0.03</c:v>
                </c:pt>
                <c:pt idx="1">
                  <c:v>0.06</c:v>
                </c:pt>
                <c:pt idx="2">
                  <c:v>0.05</c:v>
                </c:pt>
              </c:numCache>
            </c:numRef>
          </c:val>
        </c:ser>
        <c:dLbls>
          <c:showLegendKey val="0"/>
          <c:showVal val="0"/>
          <c:showCatName val="0"/>
          <c:showSerName val="0"/>
          <c:showPercent val="0"/>
          <c:showBubbleSize val="0"/>
        </c:dLbls>
        <c:gapWidth val="150"/>
        <c:axId val="2080241512"/>
        <c:axId val="2080244488"/>
      </c:barChart>
      <c:catAx>
        <c:axId val="2080241512"/>
        <c:scaling>
          <c:orientation val="minMax"/>
        </c:scaling>
        <c:delete val="0"/>
        <c:axPos val="b"/>
        <c:majorTickMark val="out"/>
        <c:minorTickMark val="none"/>
        <c:tickLblPos val="nextTo"/>
        <c:crossAx val="2080244488"/>
        <c:crosses val="autoZero"/>
        <c:auto val="1"/>
        <c:lblAlgn val="ctr"/>
        <c:lblOffset val="100"/>
        <c:noMultiLvlLbl val="0"/>
      </c:catAx>
      <c:valAx>
        <c:axId val="2080244488"/>
        <c:scaling>
          <c:orientation val="minMax"/>
        </c:scaling>
        <c:delete val="0"/>
        <c:axPos val="l"/>
        <c:majorGridlines/>
        <c:numFmt formatCode="0%" sourceLinked="1"/>
        <c:majorTickMark val="out"/>
        <c:minorTickMark val="none"/>
        <c:tickLblPos val="nextTo"/>
        <c:crossAx val="2080241512"/>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t-IT" sz="1400"/>
              <a:t>Share</a:t>
            </a:r>
            <a:r>
              <a:rPr lang="it-IT" sz="1400" baseline="0"/>
              <a:t> of unemployed alumni 5-10 years after graduation, Erasmus and non-mobile alumni in Italy</a:t>
            </a:r>
            <a:endParaRPr lang="it-IT" sz="1400"/>
          </a:p>
        </c:rich>
      </c:tx>
      <c:layout/>
      <c:overlay val="0"/>
    </c:title>
    <c:autoTitleDeleted val="0"/>
    <c:plotArea>
      <c:layout/>
      <c:barChart>
        <c:barDir val="col"/>
        <c:grouping val="clustered"/>
        <c:varyColors val="0"/>
        <c:ser>
          <c:idx val="0"/>
          <c:order val="0"/>
          <c:tx>
            <c:strRef>
              <c:f>Foglio1!$B$1</c:f>
              <c:strCache>
                <c:ptCount val="1"/>
                <c:pt idx="0">
                  <c:v>Unemployement rate in Italy </c:v>
                </c:pt>
              </c:strCache>
            </c:strRef>
          </c:tx>
          <c:invertIfNegative val="0"/>
          <c:dPt>
            <c:idx val="0"/>
            <c:invertIfNegative val="0"/>
            <c:bubble3D val="0"/>
            <c:spPr>
              <a:solidFill>
                <a:schemeClr val="accent2"/>
              </a:solidFill>
            </c:spPr>
          </c:dPt>
          <c:dPt>
            <c:idx val="1"/>
            <c:invertIfNegative val="0"/>
            <c:bubble3D val="0"/>
            <c:spPr>
              <a:solidFill>
                <a:schemeClr val="accent3"/>
              </a:solidFill>
            </c:spPr>
          </c:dPt>
          <c:dPt>
            <c:idx val="2"/>
            <c:invertIfNegative val="0"/>
            <c:bubble3D val="0"/>
            <c:spPr>
              <a:solidFill>
                <a:schemeClr val="accent1"/>
              </a:solidFill>
            </c:spPr>
          </c:dPt>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showLegendKey val="0"/>
            <c:showVal val="0"/>
            <c:showCatName val="0"/>
            <c:showSerName val="0"/>
            <c:showPercent val="0"/>
            <c:showBubbleSize val="0"/>
          </c:dLbls>
          <c:cat>
            <c:strRef>
              <c:f>Foglio1!$A$2:$A$3</c:f>
              <c:strCache>
                <c:ptCount val="2"/>
                <c:pt idx="0">
                  <c:v>Erasmus </c:v>
                </c:pt>
                <c:pt idx="1">
                  <c:v>Non Mobile</c:v>
                </c:pt>
              </c:strCache>
            </c:strRef>
          </c:cat>
          <c:val>
            <c:numRef>
              <c:f>Foglio1!$B$2:$B$3</c:f>
              <c:numCache>
                <c:formatCode>0%</c:formatCode>
                <c:ptCount val="2"/>
                <c:pt idx="0">
                  <c:v>0.07</c:v>
                </c:pt>
                <c:pt idx="1">
                  <c:v>0.16</c:v>
                </c:pt>
              </c:numCache>
            </c:numRef>
          </c:val>
        </c:ser>
        <c:dLbls>
          <c:showLegendKey val="0"/>
          <c:showVal val="0"/>
          <c:showCatName val="0"/>
          <c:showSerName val="0"/>
          <c:showPercent val="0"/>
          <c:showBubbleSize val="0"/>
        </c:dLbls>
        <c:gapWidth val="150"/>
        <c:axId val="2078533400"/>
        <c:axId val="2078530408"/>
      </c:barChart>
      <c:catAx>
        <c:axId val="2078533400"/>
        <c:scaling>
          <c:orientation val="minMax"/>
        </c:scaling>
        <c:delete val="0"/>
        <c:axPos val="b"/>
        <c:majorTickMark val="out"/>
        <c:minorTickMark val="none"/>
        <c:tickLblPos val="nextTo"/>
        <c:crossAx val="2078530408"/>
        <c:crosses val="autoZero"/>
        <c:auto val="1"/>
        <c:lblAlgn val="ctr"/>
        <c:lblOffset val="100"/>
        <c:noMultiLvlLbl val="0"/>
      </c:catAx>
      <c:valAx>
        <c:axId val="2078530408"/>
        <c:scaling>
          <c:orientation val="minMax"/>
          <c:min val="0.0"/>
        </c:scaling>
        <c:delete val="0"/>
        <c:axPos val="l"/>
        <c:majorGridlines/>
        <c:numFmt formatCode="0%" sourceLinked="1"/>
        <c:majorTickMark val="out"/>
        <c:minorTickMark val="none"/>
        <c:tickLblPos val="nextTo"/>
        <c:crossAx val="2078533400"/>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t-IT" sz="1400"/>
              <a:t>Importance of selected characteristics for Italian</a:t>
            </a:r>
            <a:r>
              <a:rPr lang="it-IT" sz="1400" baseline="0"/>
              <a:t> and European student</a:t>
            </a:r>
            <a:endParaRPr lang="it-IT" sz="1400"/>
          </a:p>
        </c:rich>
      </c:tx>
      <c:layout/>
      <c:overlay val="0"/>
    </c:title>
    <c:autoTitleDeleted val="0"/>
    <c:plotArea>
      <c:layout/>
      <c:radarChart>
        <c:radarStyle val="marker"/>
        <c:varyColors val="0"/>
        <c:ser>
          <c:idx val="0"/>
          <c:order val="0"/>
          <c:tx>
            <c:strRef>
              <c:f>Foglio1!$B$1</c:f>
              <c:strCache>
                <c:ptCount val="1"/>
                <c:pt idx="0">
                  <c:v>Italy</c:v>
                </c:pt>
              </c:strCache>
            </c:strRef>
          </c:tx>
          <c:marker>
            <c:symbol val="none"/>
          </c:marker>
          <c:cat>
            <c:strRef>
              <c:f>Foglio1!$A$2:$A$7</c:f>
              <c:strCache>
                <c:ptCount val="6"/>
                <c:pt idx="0">
                  <c:v>Serenity</c:v>
                </c:pt>
                <c:pt idx="1">
                  <c:v>Confidence</c:v>
                </c:pt>
                <c:pt idx="2">
                  <c:v>Curiosity</c:v>
                </c:pt>
                <c:pt idx="3">
                  <c:v>Tolerance of Ambiguity </c:v>
                </c:pt>
                <c:pt idx="4">
                  <c:v>Decisiveness</c:v>
                </c:pt>
                <c:pt idx="5">
                  <c:v>Vigour</c:v>
                </c:pt>
              </c:strCache>
            </c:strRef>
          </c:cat>
          <c:val>
            <c:numRef>
              <c:f>Foglio1!$B$2:$B$7</c:f>
              <c:numCache>
                <c:formatCode>0.00</c:formatCode>
                <c:ptCount val="6"/>
                <c:pt idx="0">
                  <c:v>89.0</c:v>
                </c:pt>
                <c:pt idx="1">
                  <c:v>83.0</c:v>
                </c:pt>
                <c:pt idx="2">
                  <c:v>94.0</c:v>
                </c:pt>
                <c:pt idx="3">
                  <c:v>94.0</c:v>
                </c:pt>
                <c:pt idx="4">
                  <c:v>83.0</c:v>
                </c:pt>
                <c:pt idx="5">
                  <c:v>89.0</c:v>
                </c:pt>
              </c:numCache>
            </c:numRef>
          </c:val>
        </c:ser>
        <c:ser>
          <c:idx val="1"/>
          <c:order val="1"/>
          <c:tx>
            <c:strRef>
              <c:f>Foglio1!$C$1</c:f>
              <c:strCache>
                <c:ptCount val="1"/>
                <c:pt idx="0">
                  <c:v>Europe</c:v>
                </c:pt>
              </c:strCache>
            </c:strRef>
          </c:tx>
          <c:marker>
            <c:symbol val="none"/>
          </c:marker>
          <c:cat>
            <c:strRef>
              <c:f>Foglio1!$A$2:$A$7</c:f>
              <c:strCache>
                <c:ptCount val="6"/>
                <c:pt idx="0">
                  <c:v>Serenity</c:v>
                </c:pt>
                <c:pt idx="1">
                  <c:v>Confidence</c:v>
                </c:pt>
                <c:pt idx="2">
                  <c:v>Curiosity</c:v>
                </c:pt>
                <c:pt idx="3">
                  <c:v>Tolerance of Ambiguity </c:v>
                </c:pt>
                <c:pt idx="4">
                  <c:v>Decisiveness</c:v>
                </c:pt>
                <c:pt idx="5">
                  <c:v>Vigour</c:v>
                </c:pt>
              </c:strCache>
            </c:strRef>
          </c:cat>
          <c:val>
            <c:numRef>
              <c:f>Foglio1!$C$2:$C$7</c:f>
              <c:numCache>
                <c:formatCode>General</c:formatCode>
                <c:ptCount val="6"/>
                <c:pt idx="0">
                  <c:v>94.0</c:v>
                </c:pt>
                <c:pt idx="1">
                  <c:v>94.0</c:v>
                </c:pt>
                <c:pt idx="2">
                  <c:v>94.0</c:v>
                </c:pt>
                <c:pt idx="3">
                  <c:v>96.0</c:v>
                </c:pt>
                <c:pt idx="4">
                  <c:v>92.0</c:v>
                </c:pt>
                <c:pt idx="5">
                  <c:v>87.0</c:v>
                </c:pt>
              </c:numCache>
            </c:numRef>
          </c:val>
        </c:ser>
        <c:dLbls>
          <c:showLegendKey val="0"/>
          <c:showVal val="0"/>
          <c:showCatName val="0"/>
          <c:showSerName val="0"/>
          <c:showPercent val="0"/>
          <c:showBubbleSize val="0"/>
        </c:dLbls>
        <c:axId val="2111190088"/>
        <c:axId val="2111193144"/>
      </c:radarChart>
      <c:catAx>
        <c:axId val="2111190088"/>
        <c:scaling>
          <c:orientation val="minMax"/>
        </c:scaling>
        <c:delete val="0"/>
        <c:axPos val="b"/>
        <c:majorGridlines/>
        <c:numFmt formatCode="m/d/yy" sourceLinked="1"/>
        <c:majorTickMark val="out"/>
        <c:minorTickMark val="none"/>
        <c:tickLblPos val="nextTo"/>
        <c:crossAx val="2111193144"/>
        <c:crosses val="autoZero"/>
        <c:auto val="1"/>
        <c:lblAlgn val="ctr"/>
        <c:lblOffset val="100"/>
        <c:noMultiLvlLbl val="0"/>
      </c:catAx>
      <c:valAx>
        <c:axId val="2111193144"/>
        <c:scaling>
          <c:orientation val="minMax"/>
          <c:max val="100.0"/>
          <c:min val="75.0"/>
        </c:scaling>
        <c:delete val="0"/>
        <c:axPos val="l"/>
        <c:majorGridlines/>
        <c:numFmt formatCode="0.00" sourceLinked="1"/>
        <c:majorTickMark val="out"/>
        <c:minorTickMark val="none"/>
        <c:tickLblPos val="low"/>
        <c:txPr>
          <a:bodyPr anchor="b" anchorCtr="1"/>
          <a:lstStyle/>
          <a:p>
            <a:pPr>
              <a:defRPr sz="1000" b="1"/>
            </a:pPr>
            <a:endParaRPr lang="it-IT"/>
          </a:p>
        </c:txPr>
        <c:crossAx val="2111190088"/>
        <c:crosses val="autoZero"/>
        <c:crossBetween val="between"/>
        <c:majorUnit val="2.0"/>
      </c:valAx>
    </c:plotArea>
    <c:legend>
      <c:legendPos val="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t-IT" sz="1400"/>
              <a:t>Importance of selected characteristics for Italian and</a:t>
            </a:r>
            <a:r>
              <a:rPr lang="it-IT" sz="1400" baseline="0"/>
              <a:t> European employers</a:t>
            </a:r>
            <a:endParaRPr lang="it-IT" sz="1400"/>
          </a:p>
        </c:rich>
      </c:tx>
      <c:layout/>
      <c:overlay val="0"/>
    </c:title>
    <c:autoTitleDeleted val="0"/>
    <c:plotArea>
      <c:layout>
        <c:manualLayout>
          <c:layoutTarget val="inner"/>
          <c:xMode val="edge"/>
          <c:yMode val="edge"/>
          <c:x val="0.151365644150357"/>
          <c:y val="0.232466124757087"/>
          <c:w val="0.657357403495295"/>
          <c:h val="0.665771814454026"/>
        </c:manualLayout>
      </c:layout>
      <c:radarChart>
        <c:radarStyle val="marker"/>
        <c:varyColors val="0"/>
        <c:ser>
          <c:idx val="0"/>
          <c:order val="0"/>
          <c:tx>
            <c:strRef>
              <c:f>Foglio1!$B$1</c:f>
              <c:strCache>
                <c:ptCount val="1"/>
                <c:pt idx="0">
                  <c:v>Italian employers</c:v>
                </c:pt>
              </c:strCache>
            </c:strRef>
          </c:tx>
          <c:marker>
            <c:symbol val="none"/>
          </c:marker>
          <c:cat>
            <c:strRef>
              <c:f>Foglio1!$A$2:$A$7</c:f>
              <c:strCache>
                <c:ptCount val="6"/>
                <c:pt idx="0">
                  <c:v>Serenity</c:v>
                </c:pt>
                <c:pt idx="1">
                  <c:v>Confidence</c:v>
                </c:pt>
                <c:pt idx="2">
                  <c:v>Curiosity</c:v>
                </c:pt>
                <c:pt idx="3">
                  <c:v>Tolerance of Ambiguity</c:v>
                </c:pt>
                <c:pt idx="4">
                  <c:v>Decisiveness</c:v>
                </c:pt>
                <c:pt idx="5">
                  <c:v>Vigour</c:v>
                </c:pt>
              </c:strCache>
            </c:strRef>
          </c:cat>
          <c:val>
            <c:numRef>
              <c:f>Foglio1!$B$2:$B$7</c:f>
              <c:numCache>
                <c:formatCode>0.00</c:formatCode>
                <c:ptCount val="6"/>
                <c:pt idx="0">
                  <c:v>95.0</c:v>
                </c:pt>
                <c:pt idx="1">
                  <c:v>95.0</c:v>
                </c:pt>
                <c:pt idx="2">
                  <c:v>95.0</c:v>
                </c:pt>
                <c:pt idx="3">
                  <c:v>95.0</c:v>
                </c:pt>
                <c:pt idx="4">
                  <c:v>91.5</c:v>
                </c:pt>
                <c:pt idx="5">
                  <c:v>90.5</c:v>
                </c:pt>
              </c:numCache>
            </c:numRef>
          </c:val>
        </c:ser>
        <c:ser>
          <c:idx val="1"/>
          <c:order val="1"/>
          <c:tx>
            <c:strRef>
              <c:f>Foglio1!$C$1</c:f>
              <c:strCache>
                <c:ptCount val="1"/>
                <c:pt idx="0">
                  <c:v>European employers</c:v>
                </c:pt>
              </c:strCache>
            </c:strRef>
          </c:tx>
          <c:marker>
            <c:symbol val="none"/>
          </c:marker>
          <c:cat>
            <c:strRef>
              <c:f>Foglio1!$A$2:$A$7</c:f>
              <c:strCache>
                <c:ptCount val="6"/>
                <c:pt idx="0">
                  <c:v>Serenity</c:v>
                </c:pt>
                <c:pt idx="1">
                  <c:v>Confidence</c:v>
                </c:pt>
                <c:pt idx="2">
                  <c:v>Curiosity</c:v>
                </c:pt>
                <c:pt idx="3">
                  <c:v>Tolerance of Ambiguity</c:v>
                </c:pt>
                <c:pt idx="4">
                  <c:v>Decisiveness</c:v>
                </c:pt>
                <c:pt idx="5">
                  <c:v>Vigour</c:v>
                </c:pt>
              </c:strCache>
            </c:strRef>
          </c:cat>
          <c:val>
            <c:numRef>
              <c:f>Foglio1!$C$2:$C$7</c:f>
              <c:numCache>
                <c:formatCode>0.00</c:formatCode>
                <c:ptCount val="6"/>
                <c:pt idx="0">
                  <c:v>94.0</c:v>
                </c:pt>
                <c:pt idx="1">
                  <c:v>94.0</c:v>
                </c:pt>
                <c:pt idx="2">
                  <c:v>94.0</c:v>
                </c:pt>
                <c:pt idx="3">
                  <c:v>96.0</c:v>
                </c:pt>
                <c:pt idx="4">
                  <c:v>92.0</c:v>
                </c:pt>
                <c:pt idx="5">
                  <c:v>85.0</c:v>
                </c:pt>
              </c:numCache>
            </c:numRef>
          </c:val>
        </c:ser>
        <c:dLbls>
          <c:showLegendKey val="0"/>
          <c:showVal val="0"/>
          <c:showCatName val="0"/>
          <c:showSerName val="0"/>
          <c:showPercent val="0"/>
          <c:showBubbleSize val="0"/>
        </c:dLbls>
        <c:axId val="2111240648"/>
        <c:axId val="2111243624"/>
      </c:radarChart>
      <c:catAx>
        <c:axId val="2111240648"/>
        <c:scaling>
          <c:orientation val="minMax"/>
        </c:scaling>
        <c:delete val="0"/>
        <c:axPos val="b"/>
        <c:majorGridlines/>
        <c:majorTickMark val="out"/>
        <c:minorTickMark val="none"/>
        <c:tickLblPos val="nextTo"/>
        <c:crossAx val="2111243624"/>
        <c:crosses val="autoZero"/>
        <c:auto val="1"/>
        <c:lblAlgn val="ctr"/>
        <c:lblOffset val="100"/>
        <c:noMultiLvlLbl val="0"/>
      </c:catAx>
      <c:valAx>
        <c:axId val="2111243624"/>
        <c:scaling>
          <c:orientation val="minMax"/>
          <c:max val="100.0"/>
          <c:min val="75.0"/>
        </c:scaling>
        <c:delete val="0"/>
        <c:axPos val="l"/>
        <c:majorGridlines/>
        <c:numFmt formatCode="0.00" sourceLinked="1"/>
        <c:majorTickMark val="out"/>
        <c:minorTickMark val="none"/>
        <c:tickLblPos val="nextTo"/>
        <c:txPr>
          <a:bodyPr/>
          <a:lstStyle/>
          <a:p>
            <a:pPr>
              <a:defRPr sz="1200" b="1"/>
            </a:pPr>
            <a:endParaRPr lang="it-IT"/>
          </a:p>
        </c:txPr>
        <c:crossAx val="2111240648"/>
        <c:crosses val="autoZero"/>
        <c:crossBetween val="between"/>
        <c:majorUnit val="2.0"/>
      </c:valAx>
    </c:plotArea>
    <c:legend>
      <c:legendPos val="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t-IT" sz="1400"/>
              <a:t>Selected characteristics perceived by Erasmus student ante vs post experience</a:t>
            </a:r>
          </a:p>
        </c:rich>
      </c:tx>
      <c:layout/>
      <c:overlay val="0"/>
    </c:title>
    <c:autoTitleDeleted val="0"/>
    <c:plotArea>
      <c:layout/>
      <c:barChart>
        <c:barDir val="bar"/>
        <c:grouping val="clustered"/>
        <c:varyColors val="0"/>
        <c:ser>
          <c:idx val="0"/>
          <c:order val="0"/>
          <c:tx>
            <c:strRef>
              <c:f>Foglio1!$B$1</c:f>
              <c:strCache>
                <c:ptCount val="1"/>
                <c:pt idx="0">
                  <c:v>Post Experience</c:v>
                </c:pt>
              </c:strCache>
            </c:strRef>
          </c:tx>
          <c:spPr>
            <a:solidFill>
              <a:schemeClr val="accent2"/>
            </a:solidFill>
          </c:spPr>
          <c:invertIfNegative val="0"/>
          <c:cat>
            <c:strRef>
              <c:f>Foglio1!$A$2:$A$7</c:f>
              <c:strCache>
                <c:ptCount val="6"/>
                <c:pt idx="0">
                  <c:v>Vigour</c:v>
                </c:pt>
                <c:pt idx="1">
                  <c:v>Decisiviness</c:v>
                </c:pt>
                <c:pt idx="2">
                  <c:v>Tolerance of Ambiguity</c:v>
                </c:pt>
                <c:pt idx="3">
                  <c:v>Curiosity</c:v>
                </c:pt>
                <c:pt idx="4">
                  <c:v>Confidence</c:v>
                </c:pt>
                <c:pt idx="5">
                  <c:v>Serenity</c:v>
                </c:pt>
              </c:strCache>
            </c:strRef>
          </c:cat>
          <c:val>
            <c:numRef>
              <c:f>Foglio1!$B$2:$B$7</c:f>
              <c:numCache>
                <c:formatCode>General</c:formatCode>
                <c:ptCount val="6"/>
                <c:pt idx="0">
                  <c:v>63.0</c:v>
                </c:pt>
                <c:pt idx="1">
                  <c:v>80.0</c:v>
                </c:pt>
                <c:pt idx="2">
                  <c:v>89.0</c:v>
                </c:pt>
                <c:pt idx="3">
                  <c:v>93.0</c:v>
                </c:pt>
                <c:pt idx="4">
                  <c:v>93.0</c:v>
                </c:pt>
                <c:pt idx="5">
                  <c:v>90.0</c:v>
                </c:pt>
              </c:numCache>
            </c:numRef>
          </c:val>
        </c:ser>
        <c:ser>
          <c:idx val="1"/>
          <c:order val="1"/>
          <c:tx>
            <c:strRef>
              <c:f>Foglio1!$C$1</c:f>
              <c:strCache>
                <c:ptCount val="1"/>
                <c:pt idx="0">
                  <c:v>Ante Experience</c:v>
                </c:pt>
              </c:strCache>
            </c:strRef>
          </c:tx>
          <c:spPr>
            <a:solidFill>
              <a:schemeClr val="accent1"/>
            </a:solidFill>
          </c:spPr>
          <c:invertIfNegative val="0"/>
          <c:cat>
            <c:strRef>
              <c:f>Foglio1!$A$2:$A$7</c:f>
              <c:strCache>
                <c:ptCount val="6"/>
                <c:pt idx="0">
                  <c:v>Vigour</c:v>
                </c:pt>
                <c:pt idx="1">
                  <c:v>Decisiviness</c:v>
                </c:pt>
                <c:pt idx="2">
                  <c:v>Tolerance of Ambiguity</c:v>
                </c:pt>
                <c:pt idx="3">
                  <c:v>Curiosity</c:v>
                </c:pt>
                <c:pt idx="4">
                  <c:v>Confidence</c:v>
                </c:pt>
                <c:pt idx="5">
                  <c:v>Serenity</c:v>
                </c:pt>
              </c:strCache>
            </c:strRef>
          </c:cat>
          <c:val>
            <c:numRef>
              <c:f>Foglio1!$C$2:$C$7</c:f>
              <c:numCache>
                <c:formatCode>General</c:formatCode>
                <c:ptCount val="6"/>
                <c:pt idx="0">
                  <c:v>56.0</c:v>
                </c:pt>
                <c:pt idx="1">
                  <c:v>74.0</c:v>
                </c:pt>
                <c:pt idx="2">
                  <c:v>73.0</c:v>
                </c:pt>
                <c:pt idx="3">
                  <c:v>85.0</c:v>
                </c:pt>
                <c:pt idx="4">
                  <c:v>85.0</c:v>
                </c:pt>
                <c:pt idx="5">
                  <c:v>76.0</c:v>
                </c:pt>
              </c:numCache>
            </c:numRef>
          </c:val>
        </c:ser>
        <c:dLbls>
          <c:showLegendKey val="0"/>
          <c:showVal val="1"/>
          <c:showCatName val="0"/>
          <c:showSerName val="0"/>
          <c:showPercent val="0"/>
          <c:showBubbleSize val="0"/>
        </c:dLbls>
        <c:gapWidth val="150"/>
        <c:overlap val="-25"/>
        <c:axId val="2111279768"/>
        <c:axId val="2111282744"/>
      </c:barChart>
      <c:catAx>
        <c:axId val="2111279768"/>
        <c:scaling>
          <c:orientation val="minMax"/>
        </c:scaling>
        <c:delete val="0"/>
        <c:axPos val="l"/>
        <c:majorGridlines/>
        <c:majorTickMark val="none"/>
        <c:minorTickMark val="none"/>
        <c:tickLblPos val="nextTo"/>
        <c:crossAx val="2111282744"/>
        <c:crosses val="autoZero"/>
        <c:auto val="1"/>
        <c:lblAlgn val="ctr"/>
        <c:lblOffset val="100"/>
        <c:noMultiLvlLbl val="0"/>
      </c:catAx>
      <c:valAx>
        <c:axId val="2111282744"/>
        <c:scaling>
          <c:orientation val="minMax"/>
        </c:scaling>
        <c:delete val="0"/>
        <c:axPos val="b"/>
        <c:majorGridlines/>
        <c:numFmt formatCode="General" sourceLinked="1"/>
        <c:majorTickMark val="out"/>
        <c:minorTickMark val="none"/>
        <c:tickLblPos val="nextTo"/>
        <c:crossAx val="2111279768"/>
        <c:crosses val="autoZero"/>
        <c:crossBetween val="between"/>
      </c:valAx>
    </c:plotArea>
    <c:legend>
      <c:legendPos val="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0E22-30B2-754B-968B-27E4C06F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33</Pages>
  <Words>6094</Words>
  <Characters>34739</Characters>
  <Application>Microsoft Macintosh Word</Application>
  <DocSecurity>0</DocSecurity>
  <Lines>289</Lines>
  <Paragraphs>81</Paragraphs>
  <ScaleCrop>false</ScaleCrop>
  <Company/>
  <LinksUpToDate>false</LinksUpToDate>
  <CharactersWithSpaces>40752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2017-04-17T04:11:00Z</dcterms:created>
  <dcterms:modified xsi:type="dcterms:W3CDTF">2017-04-30T09:41:00Z</dcterms:modified>
</cp:coreProperties>
</file>